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B4" w:rsidRPr="00C650F1" w:rsidRDefault="005D32BB">
      <w:pPr>
        <w:spacing w:line="360" w:lineRule="auto"/>
        <w:ind w:left="1" w:hanging="3"/>
        <w:jc w:val="left"/>
        <w:rPr>
          <w:rFonts w:eastAsia="Cambria" w:cs="B Lotus"/>
          <w:sz w:val="28"/>
          <w:szCs w:val="28"/>
        </w:rPr>
      </w:pPr>
      <w:r w:rsidRPr="00C650F1">
        <w:rPr>
          <w:rFonts w:eastAsia="Cambria" w:cs="B Lotus"/>
          <w:b/>
          <w:sz w:val="28"/>
          <w:szCs w:val="28"/>
          <w:rtl/>
        </w:rPr>
        <w:t>آفاق حسن زاده راد</w:t>
      </w:r>
    </w:p>
    <w:p w:rsidR="008A71B4" w:rsidRPr="00C650F1" w:rsidRDefault="005D32BB">
      <w:pPr>
        <w:shd w:val="clear" w:color="auto" w:fill="FFFFFF"/>
        <w:spacing w:line="360" w:lineRule="auto"/>
        <w:ind w:left="0" w:hanging="2"/>
        <w:jc w:val="left"/>
        <w:rPr>
          <w:rFonts w:eastAsia="Cambria" w:cs="B Lotus"/>
        </w:rPr>
      </w:pPr>
      <w:r w:rsidRPr="00C650F1">
        <w:rPr>
          <w:rFonts w:eastAsia="Cambria" w:cs="B Lotus"/>
          <w:b/>
          <w:rtl/>
        </w:rPr>
        <w:t xml:space="preserve">کارشناسی مامایی </w:t>
      </w:r>
    </w:p>
    <w:p w:rsidR="008A71B4" w:rsidRPr="00C650F1" w:rsidRDefault="00C650F1">
      <w:pPr>
        <w:shd w:val="clear" w:color="auto" w:fill="FFFFFF"/>
        <w:spacing w:line="360" w:lineRule="auto"/>
        <w:ind w:left="0" w:hanging="2"/>
        <w:jc w:val="left"/>
        <w:rPr>
          <w:rFonts w:eastAsia="Cambria" w:cs="B Lotus"/>
        </w:rPr>
      </w:pPr>
      <w:r>
        <w:rPr>
          <w:rFonts w:eastAsia="Cambria" w:cs="B Lotus"/>
          <w:b/>
          <w:rtl/>
        </w:rPr>
        <w:t>کارشناسی ارشد و دکترای تخصصی</w:t>
      </w:r>
      <w:r>
        <w:rPr>
          <w:rFonts w:eastAsia="Cambria" w:cs="B Lotus"/>
          <w:b/>
        </w:rPr>
        <w:t xml:space="preserve"> </w:t>
      </w:r>
      <w:r w:rsidR="005D32BB" w:rsidRPr="00C650F1">
        <w:rPr>
          <w:rFonts w:eastAsia="Cambria" w:cs="B Lotus"/>
          <w:b/>
          <w:rtl/>
        </w:rPr>
        <w:t xml:space="preserve">زبان شناسی </w:t>
      </w:r>
    </w:p>
    <w:p w:rsidR="008A71B4" w:rsidRPr="00C650F1" w:rsidRDefault="005D32BB">
      <w:pPr>
        <w:shd w:val="clear" w:color="auto" w:fill="FFFFFF"/>
        <w:spacing w:line="360" w:lineRule="auto"/>
        <w:ind w:left="0" w:hanging="2"/>
        <w:jc w:val="left"/>
        <w:rPr>
          <w:rFonts w:eastAsia="Cambria" w:cs="B Lotus"/>
        </w:rPr>
      </w:pPr>
      <w:r w:rsidRPr="00C650F1">
        <w:rPr>
          <w:rFonts w:eastAsia="Cambria" w:cs="B Lotus"/>
          <w:b/>
          <w:rtl/>
        </w:rPr>
        <w:t xml:space="preserve">ایمیل    </w:t>
      </w:r>
      <w:hyperlink r:id="rId8">
        <w:r w:rsidRPr="00C650F1">
          <w:rPr>
            <w:rFonts w:eastAsia="Cambria" w:cs="B Lotus"/>
            <w:b/>
            <w:u w:val="single"/>
          </w:rPr>
          <w:t>afaghrad@gums.ac.ir</w:t>
        </w:r>
      </w:hyperlink>
      <w:r w:rsidRPr="00C650F1">
        <w:rPr>
          <w:rFonts w:eastAsia="Cambria" w:cs="B Lotus"/>
          <w:b/>
        </w:rPr>
        <w:t xml:space="preserve">    </w:t>
      </w:r>
    </w:p>
    <w:p w:rsidR="008A71B4" w:rsidRPr="00C650F1" w:rsidRDefault="005D32BB">
      <w:pPr>
        <w:shd w:val="clear" w:color="auto" w:fill="FFFFFF"/>
        <w:spacing w:line="360" w:lineRule="auto"/>
        <w:ind w:left="0" w:hanging="2"/>
        <w:jc w:val="left"/>
        <w:rPr>
          <w:rFonts w:eastAsia="Cambria" w:cs="B Lotus"/>
        </w:rPr>
      </w:pPr>
      <w:r w:rsidRPr="00C650F1">
        <w:rPr>
          <w:rFonts w:eastAsia="Cambria" w:cs="B Lotus"/>
          <w:b/>
        </w:rPr>
        <w:t>afaghrad@yahoo.com</w:t>
      </w:r>
    </w:p>
    <w:p w:rsidR="008A71B4" w:rsidRPr="00C650F1" w:rsidRDefault="005D32BB">
      <w:pPr>
        <w:shd w:val="clear" w:color="auto" w:fill="FFFFFF"/>
        <w:spacing w:line="360" w:lineRule="auto"/>
        <w:ind w:left="0" w:hanging="2"/>
        <w:jc w:val="left"/>
        <w:rPr>
          <w:rFonts w:eastAsia="Cambria" w:cs="B Lotus"/>
        </w:rPr>
      </w:pPr>
      <w:r w:rsidRPr="00C650F1">
        <w:rPr>
          <w:rFonts w:cs="B Lotus"/>
          <w:b/>
          <w:rtl/>
        </w:rPr>
        <w:t>پژوهشگر برجسته کشوری و  استعداد درخشان دانشگاه علوم پزشکی گیلان</w:t>
      </w:r>
    </w:p>
    <w:p w:rsidR="008A71B4" w:rsidRPr="00C650F1" w:rsidRDefault="005D32BB">
      <w:pPr>
        <w:shd w:val="clear" w:color="auto" w:fill="FFFFFF"/>
        <w:spacing w:line="360" w:lineRule="auto"/>
        <w:ind w:left="0" w:hanging="2"/>
        <w:jc w:val="left"/>
        <w:rPr>
          <w:rFonts w:eastAsia="Cambria" w:cs="B Lotus"/>
        </w:rPr>
      </w:pPr>
      <w:r w:rsidRPr="00C650F1">
        <w:rPr>
          <w:rFonts w:eastAsia="Cambria" w:cs="B Lotus"/>
          <w:b/>
          <w:rtl/>
        </w:rPr>
        <w:t xml:space="preserve">پژوهشگر برتر استان گیلان و دانشگاه علوم پزشکی گیلان </w:t>
      </w:r>
    </w:p>
    <w:p w:rsidR="008A71B4" w:rsidRPr="00C650F1" w:rsidRDefault="005D32BB">
      <w:pPr>
        <w:spacing w:line="360" w:lineRule="auto"/>
        <w:ind w:left="0" w:hanging="2"/>
        <w:jc w:val="left"/>
        <w:rPr>
          <w:rFonts w:cs="B Lotus"/>
        </w:rPr>
      </w:pPr>
      <w:r w:rsidRPr="00C650F1">
        <w:rPr>
          <w:rFonts w:cs="B Lotus"/>
          <w:b/>
          <w:rtl/>
        </w:rPr>
        <w:t xml:space="preserve">عضو شورای پژوهشی مرکز تحقیقات بیماریهای کودکان </w:t>
      </w:r>
      <w:r w:rsidRPr="00C650F1">
        <w:rPr>
          <w:rFonts w:eastAsia="Cambria" w:cs="B Lotus"/>
          <w:b/>
          <w:rtl/>
        </w:rPr>
        <w:t>دانشگاه علوم پزشکی گیلان</w:t>
      </w:r>
    </w:p>
    <w:p w:rsidR="008A71B4" w:rsidRPr="00C650F1" w:rsidRDefault="005D32BB">
      <w:pPr>
        <w:spacing w:line="360" w:lineRule="auto"/>
        <w:ind w:left="0" w:hanging="2"/>
        <w:jc w:val="left"/>
        <w:rPr>
          <w:rFonts w:cs="B Lotus"/>
        </w:rPr>
      </w:pPr>
      <w:r w:rsidRPr="00C650F1">
        <w:rPr>
          <w:rFonts w:cs="B Lotus"/>
          <w:b/>
          <w:rtl/>
        </w:rPr>
        <w:t xml:space="preserve"> عضو شورای پژوهشی مرکز تحقیقات خون و سرطان کودکان</w:t>
      </w:r>
      <w:r w:rsidRPr="00C650F1">
        <w:rPr>
          <w:rFonts w:eastAsia="Cambria" w:cs="B Lotus"/>
          <w:b/>
          <w:rtl/>
        </w:rPr>
        <w:t xml:space="preserve"> دانشگاه علوم پزشکی یزد</w:t>
      </w:r>
    </w:p>
    <w:p w:rsidR="008A71B4" w:rsidRPr="00C650F1" w:rsidRDefault="005D32BB">
      <w:pPr>
        <w:spacing w:line="360" w:lineRule="auto"/>
        <w:ind w:left="0" w:hanging="2"/>
        <w:jc w:val="left"/>
        <w:rPr>
          <w:rFonts w:cs="B Lotus"/>
        </w:rPr>
      </w:pPr>
      <w:r w:rsidRPr="00C650F1">
        <w:rPr>
          <w:rFonts w:cs="B Lotus"/>
          <w:b/>
          <w:rtl/>
        </w:rPr>
        <w:t>معاون مرکز آموزش مداوم بیماری های کودکان</w:t>
      </w:r>
      <w:r w:rsidRPr="00C650F1">
        <w:rPr>
          <w:rFonts w:eastAsia="Cambria" w:cs="B Lotus"/>
          <w:b/>
          <w:rtl/>
        </w:rPr>
        <w:t xml:space="preserve"> دانشگاه علوم پزشکی گیلان</w:t>
      </w:r>
    </w:p>
    <w:p w:rsidR="008A71B4" w:rsidRDefault="005D32BB" w:rsidP="00742A75">
      <w:pPr>
        <w:shd w:val="clear" w:color="auto" w:fill="FFFFFF"/>
        <w:spacing w:line="360" w:lineRule="auto"/>
        <w:ind w:left="1" w:hanging="3"/>
        <w:jc w:val="left"/>
        <w:rPr>
          <w:rFonts w:eastAsia="Cambria" w:cs="B Lotus"/>
          <w:b/>
          <w:sz w:val="28"/>
          <w:szCs w:val="28"/>
          <w:rtl/>
        </w:rPr>
      </w:pPr>
      <w:r w:rsidRPr="00380A63">
        <w:rPr>
          <w:rFonts w:eastAsia="Cambria" w:cs="B Lotus"/>
          <w:b/>
          <w:sz w:val="28"/>
          <w:szCs w:val="28"/>
          <w:rtl/>
        </w:rPr>
        <w:t xml:space="preserve">نویسنده </w:t>
      </w:r>
      <w:r w:rsidR="0010066D" w:rsidRPr="00380A63">
        <w:rPr>
          <w:rFonts w:eastAsia="Cambria" w:cs="B Lotus" w:hint="cs"/>
          <w:b/>
          <w:sz w:val="28"/>
          <w:szCs w:val="28"/>
          <w:rtl/>
        </w:rPr>
        <w:t xml:space="preserve">بیش از </w:t>
      </w:r>
      <w:r w:rsidR="00742A75">
        <w:rPr>
          <w:rFonts w:eastAsia="Cambria" w:cs="B Lotus" w:hint="cs"/>
          <w:b/>
          <w:sz w:val="28"/>
          <w:szCs w:val="28"/>
          <w:rtl/>
        </w:rPr>
        <w:t xml:space="preserve">140 </w:t>
      </w:r>
      <w:r w:rsidR="0010066D" w:rsidRPr="00380A63">
        <w:rPr>
          <w:rFonts w:eastAsia="Cambria" w:cs="B Lotus" w:hint="cs"/>
          <w:b/>
          <w:sz w:val="28"/>
          <w:szCs w:val="28"/>
          <w:rtl/>
        </w:rPr>
        <w:t xml:space="preserve"> </w:t>
      </w:r>
      <w:r w:rsidR="0010066D" w:rsidRPr="00380A63">
        <w:rPr>
          <w:rFonts w:eastAsia="Cambria" w:cs="B Lotus"/>
          <w:b/>
          <w:sz w:val="28"/>
          <w:szCs w:val="28"/>
          <w:rtl/>
        </w:rPr>
        <w:t>مقا</w:t>
      </w:r>
      <w:r w:rsidR="0010066D" w:rsidRPr="00380A63">
        <w:rPr>
          <w:rFonts w:eastAsia="Cambria" w:cs="B Lotus" w:hint="cs"/>
          <w:b/>
          <w:sz w:val="28"/>
          <w:szCs w:val="28"/>
          <w:rtl/>
        </w:rPr>
        <w:t>له</w:t>
      </w:r>
      <w:r w:rsidRPr="00380A63">
        <w:rPr>
          <w:rFonts w:eastAsia="Cambria" w:cs="B Lotus"/>
          <w:b/>
          <w:sz w:val="28"/>
          <w:szCs w:val="28"/>
          <w:rtl/>
        </w:rPr>
        <w:t xml:space="preserve"> چاپ شده در مجلات معتبر</w:t>
      </w:r>
    </w:p>
    <w:p w:rsidR="00742A75" w:rsidRPr="00380A63" w:rsidRDefault="00742A75" w:rsidP="00742A75">
      <w:pPr>
        <w:shd w:val="clear" w:color="auto" w:fill="FFFFFF"/>
        <w:spacing w:line="360" w:lineRule="auto"/>
        <w:ind w:left="1" w:hanging="3"/>
        <w:jc w:val="left"/>
        <w:rPr>
          <w:rFonts w:eastAsia="Cambria" w:cs="B Lotus"/>
          <w:sz w:val="28"/>
          <w:szCs w:val="28"/>
          <w:rtl/>
          <w:lang w:bidi="fa-IR"/>
        </w:rPr>
      </w:pPr>
      <w:r>
        <w:rPr>
          <w:rFonts w:eastAsia="Cambria" w:cs="B Lotus" w:hint="cs"/>
          <w:b/>
          <w:sz w:val="28"/>
          <w:szCs w:val="28"/>
          <w:rtl/>
        </w:rPr>
        <w:t xml:space="preserve">استاد مشاور پایان نامه های اینترنی و رزیدنتی </w:t>
      </w:r>
    </w:p>
    <w:p w:rsidR="008A71B4" w:rsidRPr="00C650F1" w:rsidRDefault="005D32BB" w:rsidP="00CE0B8C">
      <w:pPr>
        <w:spacing w:line="360" w:lineRule="auto"/>
        <w:ind w:left="0" w:hanging="2"/>
        <w:jc w:val="left"/>
        <w:rPr>
          <w:rFonts w:cs="B Lotus"/>
        </w:rPr>
      </w:pPr>
      <w:r w:rsidRPr="00C650F1">
        <w:rPr>
          <w:rFonts w:cs="B Lotus"/>
          <w:b/>
          <w:rtl/>
        </w:rPr>
        <w:t>داور همایشها</w:t>
      </w:r>
      <w:r w:rsidR="00CE0B8C">
        <w:rPr>
          <w:rFonts w:cs="B Lotus" w:hint="cs"/>
          <w:b/>
          <w:rtl/>
          <w:lang w:bidi="fa-IR"/>
        </w:rPr>
        <w:t>،</w:t>
      </w:r>
      <w:r w:rsidRPr="00C650F1">
        <w:rPr>
          <w:rFonts w:cs="B Lotus"/>
          <w:b/>
          <w:rtl/>
        </w:rPr>
        <w:t xml:space="preserve"> </w:t>
      </w:r>
      <w:r w:rsidR="00CE0B8C">
        <w:rPr>
          <w:rFonts w:cs="B Lotus" w:hint="cs"/>
          <w:b/>
          <w:rtl/>
        </w:rPr>
        <w:t xml:space="preserve">طرحهای تحقیقاتی و </w:t>
      </w:r>
      <w:r w:rsidRPr="00C650F1">
        <w:rPr>
          <w:rFonts w:cs="B Lotus"/>
          <w:b/>
          <w:rtl/>
        </w:rPr>
        <w:t xml:space="preserve">مجلات </w:t>
      </w:r>
      <w:r w:rsidR="0010066D" w:rsidRPr="00C650F1">
        <w:rPr>
          <w:rFonts w:cs="B Lotus" w:hint="cs"/>
          <w:b/>
          <w:rtl/>
        </w:rPr>
        <w:t xml:space="preserve">معتبر </w:t>
      </w:r>
    </w:p>
    <w:p w:rsidR="008A71B4" w:rsidRPr="00C650F1" w:rsidRDefault="003E18A6">
      <w:pPr>
        <w:spacing w:line="360" w:lineRule="auto"/>
        <w:ind w:left="0" w:hanging="2"/>
        <w:jc w:val="left"/>
        <w:rPr>
          <w:rFonts w:cs="B Lotus"/>
          <w:rtl/>
          <w:lang w:bidi="fa-IR"/>
        </w:rPr>
      </w:pPr>
      <w:r>
        <w:rPr>
          <w:rFonts w:cs="B Lotus"/>
          <w:b/>
          <w:rtl/>
        </w:rPr>
        <w:t>مولف و ویراستار کت</w:t>
      </w:r>
      <w:r>
        <w:rPr>
          <w:rFonts w:cs="B Lotus" w:hint="cs"/>
          <w:b/>
          <w:rtl/>
        </w:rPr>
        <w:t>ب ملی و بین المللی (</w:t>
      </w:r>
      <w:r>
        <w:rPr>
          <w:rFonts w:cs="B Lotus"/>
          <w:b/>
        </w:rPr>
        <w:t>Springer Pub</w:t>
      </w:r>
      <w:r>
        <w:rPr>
          <w:rFonts w:cs="B Lotus" w:hint="cs"/>
          <w:b/>
          <w:rtl/>
          <w:lang w:bidi="fa-IR"/>
        </w:rPr>
        <w:t>)</w:t>
      </w:r>
    </w:p>
    <w:p w:rsidR="008A71B4" w:rsidRPr="00C650F1" w:rsidRDefault="005D32BB" w:rsidP="00C650F1">
      <w:pPr>
        <w:spacing w:line="360" w:lineRule="auto"/>
        <w:ind w:left="0" w:hanging="2"/>
        <w:jc w:val="left"/>
        <w:rPr>
          <w:rFonts w:cs="B Lotus"/>
          <w:lang w:bidi="fa-IR"/>
        </w:rPr>
      </w:pPr>
      <w:r w:rsidRPr="00C650F1">
        <w:rPr>
          <w:rFonts w:cs="B Lotus"/>
          <w:b/>
          <w:rtl/>
        </w:rPr>
        <w:t xml:space="preserve">ادیتور مجله </w:t>
      </w:r>
      <w:r w:rsidRPr="00C650F1">
        <w:rPr>
          <w:rFonts w:cs="B Lotus"/>
          <w:b/>
        </w:rPr>
        <w:t xml:space="preserve">IJPHO indexed in ISI)  </w:t>
      </w:r>
      <w:r w:rsidR="00C650F1">
        <w:rPr>
          <w:rFonts w:cs="B Lotus" w:hint="cs"/>
          <w:b/>
          <w:rtl/>
          <w:lang w:bidi="fa-IR"/>
        </w:rPr>
        <w:t xml:space="preserve"> </w:t>
      </w:r>
      <w:r w:rsidR="00C650F1">
        <w:rPr>
          <w:rFonts w:cs="B Lotus"/>
          <w:b/>
          <w:lang w:bidi="fa-IR"/>
        </w:rPr>
        <w:t>(</w:t>
      </w:r>
    </w:p>
    <w:p w:rsidR="008A71B4" w:rsidRPr="00C650F1" w:rsidRDefault="005D32BB">
      <w:pPr>
        <w:spacing w:line="360" w:lineRule="auto"/>
        <w:ind w:left="0" w:hanging="2"/>
        <w:jc w:val="left"/>
        <w:rPr>
          <w:rFonts w:cs="B Lotus"/>
        </w:rPr>
      </w:pPr>
      <w:r w:rsidRPr="00C650F1">
        <w:rPr>
          <w:rFonts w:cs="B Lotus"/>
          <w:b/>
          <w:rtl/>
        </w:rPr>
        <w:t>مدرس کارگاه های دانشگاه  علوم پزشکی گیلان</w:t>
      </w:r>
    </w:p>
    <w:p w:rsidR="008A71B4" w:rsidRPr="00C650F1" w:rsidRDefault="005D32BB">
      <w:pPr>
        <w:spacing w:line="360" w:lineRule="auto"/>
        <w:ind w:left="0" w:hanging="2"/>
        <w:jc w:val="left"/>
        <w:rPr>
          <w:rFonts w:cs="B Lotus"/>
        </w:rPr>
      </w:pPr>
      <w:r w:rsidRPr="00C650F1">
        <w:rPr>
          <w:rFonts w:cs="B Lotus"/>
          <w:b/>
          <w:rtl/>
        </w:rPr>
        <w:t xml:space="preserve">مجری و همکار طرح های تحقیقاتی مصوب </w:t>
      </w:r>
    </w:p>
    <w:p w:rsidR="008A71B4" w:rsidRPr="00C650F1" w:rsidRDefault="005D32BB">
      <w:pPr>
        <w:spacing w:line="360" w:lineRule="auto"/>
        <w:ind w:left="0" w:hanging="2"/>
        <w:jc w:val="left"/>
        <w:rPr>
          <w:rFonts w:eastAsia="Cambria" w:cs="B Lotus"/>
        </w:rPr>
      </w:pPr>
      <w:r w:rsidRPr="00C650F1">
        <w:rPr>
          <w:rFonts w:cs="B Lotus"/>
          <w:b/>
          <w:rtl/>
        </w:rPr>
        <w:t xml:space="preserve"> </w:t>
      </w:r>
    </w:p>
    <w:tbl>
      <w:tblPr>
        <w:tblStyle w:val="a6"/>
        <w:tblW w:w="38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67"/>
        <w:gridCol w:w="602"/>
      </w:tblGrid>
      <w:tr w:rsidR="00C650F1" w:rsidRPr="00C650F1">
        <w:tc>
          <w:tcPr>
            <w:tcW w:w="3267" w:type="dxa"/>
            <w:shd w:val="clear" w:color="auto" w:fill="FFFFFF"/>
            <w:tcMar>
              <w:top w:w="30" w:type="dxa"/>
              <w:left w:w="120" w:type="dxa"/>
              <w:bottom w:w="30" w:type="dxa"/>
              <w:right w:w="120" w:type="dxa"/>
            </w:tcMar>
            <w:vAlign w:val="center"/>
          </w:tcPr>
          <w:p w:rsidR="008A71B4" w:rsidRPr="00C650F1" w:rsidRDefault="00891C89">
            <w:pPr>
              <w:ind w:left="0" w:hanging="2"/>
              <w:jc w:val="left"/>
              <w:rPr>
                <w:rFonts w:cs="B Lotus"/>
                <w:color w:val="auto"/>
                <w:sz w:val="28"/>
                <w:szCs w:val="28"/>
              </w:rPr>
            </w:pPr>
            <w:hyperlink r:id="rId9">
              <w:r w:rsidR="005D32BB" w:rsidRPr="00C650F1">
                <w:rPr>
                  <w:rFonts w:cs="B Lotus"/>
                  <w:color w:val="auto"/>
                  <w:sz w:val="28"/>
                  <w:szCs w:val="28"/>
                  <w:u w:val="single"/>
                </w:rPr>
                <w:t>Citations</w:t>
              </w:r>
            </w:hyperlink>
          </w:p>
        </w:tc>
        <w:tc>
          <w:tcPr>
            <w:tcW w:w="602" w:type="dxa"/>
            <w:shd w:val="clear" w:color="auto" w:fill="FFFFFF"/>
            <w:tcMar>
              <w:top w:w="0" w:type="dxa"/>
              <w:left w:w="0" w:type="dxa"/>
              <w:bottom w:w="0" w:type="dxa"/>
              <w:right w:w="120" w:type="dxa"/>
            </w:tcMar>
            <w:vAlign w:val="center"/>
          </w:tcPr>
          <w:p w:rsidR="008A71B4" w:rsidRPr="00C650F1" w:rsidRDefault="002D1568">
            <w:pPr>
              <w:ind w:left="1" w:hanging="3"/>
              <w:rPr>
                <w:rFonts w:cs="B Lotus"/>
                <w:color w:val="auto"/>
                <w:sz w:val="28"/>
                <w:szCs w:val="28"/>
              </w:rPr>
            </w:pPr>
            <w:r>
              <w:rPr>
                <w:rFonts w:cs="B Lotus"/>
                <w:color w:val="auto"/>
                <w:sz w:val="28"/>
                <w:szCs w:val="28"/>
              </w:rPr>
              <w:t>733</w:t>
            </w:r>
          </w:p>
        </w:tc>
      </w:tr>
      <w:tr w:rsidR="00C650F1" w:rsidRPr="00C650F1">
        <w:tc>
          <w:tcPr>
            <w:tcW w:w="3267" w:type="dxa"/>
            <w:shd w:val="clear" w:color="auto" w:fill="FFFFFF"/>
            <w:tcMar>
              <w:top w:w="30" w:type="dxa"/>
              <w:left w:w="120" w:type="dxa"/>
              <w:bottom w:w="30" w:type="dxa"/>
              <w:right w:w="120" w:type="dxa"/>
            </w:tcMar>
            <w:vAlign w:val="center"/>
          </w:tcPr>
          <w:p w:rsidR="008A71B4" w:rsidRPr="00C650F1" w:rsidRDefault="005D32BB">
            <w:pPr>
              <w:ind w:left="1" w:hanging="3"/>
              <w:jc w:val="left"/>
              <w:rPr>
                <w:rFonts w:cs="B Lotus"/>
                <w:color w:val="auto"/>
                <w:sz w:val="28"/>
                <w:szCs w:val="28"/>
              </w:rPr>
            </w:pPr>
            <w:r w:rsidRPr="00C650F1">
              <w:rPr>
                <w:rFonts w:cs="B Lotus"/>
                <w:color w:val="auto"/>
                <w:sz w:val="28"/>
                <w:szCs w:val="28"/>
              </w:rPr>
              <w:t>Google scholar H</w:t>
            </w:r>
            <w:hyperlink r:id="rId10">
              <w:r w:rsidRPr="00C650F1">
                <w:rPr>
                  <w:rFonts w:cs="B Lotus"/>
                  <w:color w:val="auto"/>
                  <w:sz w:val="28"/>
                  <w:szCs w:val="28"/>
                </w:rPr>
                <w:t>-index</w:t>
              </w:r>
            </w:hyperlink>
          </w:p>
        </w:tc>
        <w:tc>
          <w:tcPr>
            <w:tcW w:w="602" w:type="dxa"/>
            <w:shd w:val="clear" w:color="auto" w:fill="FFFFFF"/>
            <w:tcMar>
              <w:top w:w="0" w:type="dxa"/>
              <w:left w:w="0" w:type="dxa"/>
              <w:bottom w:w="0" w:type="dxa"/>
              <w:right w:w="120" w:type="dxa"/>
            </w:tcMar>
            <w:vAlign w:val="center"/>
          </w:tcPr>
          <w:p w:rsidR="008A71B4" w:rsidRPr="00C650F1" w:rsidRDefault="002D1568">
            <w:pPr>
              <w:ind w:left="1" w:hanging="3"/>
              <w:rPr>
                <w:rFonts w:cs="B Lotus"/>
                <w:color w:val="auto"/>
                <w:sz w:val="28"/>
                <w:szCs w:val="28"/>
              </w:rPr>
            </w:pPr>
            <w:r>
              <w:rPr>
                <w:rFonts w:cs="B Lotus"/>
                <w:color w:val="auto"/>
                <w:sz w:val="28"/>
                <w:szCs w:val="28"/>
              </w:rPr>
              <w:t>14</w:t>
            </w:r>
          </w:p>
        </w:tc>
      </w:tr>
      <w:tr w:rsidR="00C650F1" w:rsidRPr="00C650F1">
        <w:tc>
          <w:tcPr>
            <w:tcW w:w="3267" w:type="dxa"/>
            <w:shd w:val="clear" w:color="auto" w:fill="FFFFFF"/>
            <w:tcMar>
              <w:top w:w="30" w:type="dxa"/>
              <w:left w:w="120" w:type="dxa"/>
              <w:bottom w:w="30" w:type="dxa"/>
              <w:right w:w="120" w:type="dxa"/>
            </w:tcMar>
            <w:vAlign w:val="center"/>
          </w:tcPr>
          <w:p w:rsidR="008A71B4" w:rsidRPr="00C650F1" w:rsidRDefault="005D32BB">
            <w:pPr>
              <w:ind w:left="1" w:hanging="3"/>
              <w:jc w:val="left"/>
              <w:rPr>
                <w:rFonts w:cs="B Lotus"/>
                <w:color w:val="auto"/>
                <w:sz w:val="28"/>
                <w:szCs w:val="28"/>
              </w:rPr>
            </w:pPr>
            <w:r w:rsidRPr="00C650F1">
              <w:rPr>
                <w:rFonts w:cs="B Lotus"/>
                <w:color w:val="auto"/>
                <w:sz w:val="28"/>
                <w:szCs w:val="28"/>
              </w:rPr>
              <w:t>Scopus H-index</w:t>
            </w:r>
          </w:p>
          <w:p w:rsidR="008A71B4" w:rsidRPr="00C650F1" w:rsidRDefault="00891C89">
            <w:pPr>
              <w:ind w:left="0" w:hanging="2"/>
              <w:jc w:val="left"/>
              <w:rPr>
                <w:rFonts w:cs="B Lotus"/>
                <w:color w:val="auto"/>
                <w:sz w:val="28"/>
                <w:szCs w:val="28"/>
              </w:rPr>
            </w:pPr>
            <w:hyperlink r:id="rId11">
              <w:r w:rsidR="005D32BB" w:rsidRPr="00C650F1">
                <w:rPr>
                  <w:rFonts w:cs="B Lotus"/>
                  <w:color w:val="auto"/>
                  <w:sz w:val="28"/>
                  <w:szCs w:val="28"/>
                </w:rPr>
                <w:t>i10-index</w:t>
              </w:r>
            </w:hyperlink>
          </w:p>
        </w:tc>
        <w:tc>
          <w:tcPr>
            <w:tcW w:w="602" w:type="dxa"/>
            <w:shd w:val="clear" w:color="auto" w:fill="FFFFFF"/>
            <w:tcMar>
              <w:top w:w="0" w:type="dxa"/>
              <w:left w:w="0" w:type="dxa"/>
              <w:bottom w:w="0" w:type="dxa"/>
              <w:right w:w="120" w:type="dxa"/>
            </w:tcMar>
            <w:vAlign w:val="center"/>
          </w:tcPr>
          <w:p w:rsidR="008A71B4" w:rsidRPr="00C650F1" w:rsidRDefault="007D1AA6">
            <w:pPr>
              <w:ind w:left="1" w:hanging="3"/>
              <w:rPr>
                <w:rFonts w:cs="B Lotus"/>
                <w:color w:val="auto"/>
                <w:sz w:val="28"/>
                <w:szCs w:val="28"/>
              </w:rPr>
            </w:pPr>
            <w:r>
              <w:rPr>
                <w:rFonts w:cs="B Lotus"/>
                <w:color w:val="auto"/>
                <w:sz w:val="28"/>
                <w:szCs w:val="28"/>
              </w:rPr>
              <w:t>9</w:t>
            </w:r>
          </w:p>
          <w:p w:rsidR="008A71B4" w:rsidRPr="00C650F1" w:rsidRDefault="002D1568">
            <w:pPr>
              <w:ind w:left="1" w:hanging="3"/>
              <w:rPr>
                <w:rFonts w:cs="B Lotus"/>
                <w:color w:val="auto"/>
                <w:sz w:val="28"/>
                <w:szCs w:val="28"/>
              </w:rPr>
            </w:pPr>
            <w:r>
              <w:rPr>
                <w:rFonts w:cs="B Lotus"/>
                <w:color w:val="auto"/>
                <w:sz w:val="28"/>
                <w:szCs w:val="28"/>
              </w:rPr>
              <w:t>23</w:t>
            </w:r>
          </w:p>
        </w:tc>
      </w:tr>
    </w:tbl>
    <w:p w:rsidR="00C650F1" w:rsidRDefault="00C650F1" w:rsidP="00957A8B">
      <w:pPr>
        <w:shd w:val="clear" w:color="auto" w:fill="FFFFFF"/>
        <w:spacing w:line="360" w:lineRule="auto"/>
        <w:ind w:left="0" w:hanging="2"/>
        <w:jc w:val="center"/>
        <w:rPr>
          <w:rFonts w:eastAsia="Cambria" w:cs="B Lotus"/>
          <w:rtl/>
        </w:rPr>
      </w:pPr>
    </w:p>
    <w:p w:rsidR="00BE0F27" w:rsidRDefault="00BE0F27" w:rsidP="00957A8B">
      <w:pPr>
        <w:shd w:val="clear" w:color="auto" w:fill="FFFFFF"/>
        <w:spacing w:line="360" w:lineRule="auto"/>
        <w:ind w:left="0" w:hanging="2"/>
        <w:jc w:val="center"/>
        <w:rPr>
          <w:rFonts w:eastAsia="Cambria" w:cs="B Lotus"/>
          <w:rtl/>
        </w:rPr>
      </w:pPr>
    </w:p>
    <w:p w:rsidR="00BE0F27" w:rsidRDefault="00BE0F27" w:rsidP="00957A8B">
      <w:pPr>
        <w:shd w:val="clear" w:color="auto" w:fill="FFFFFF"/>
        <w:spacing w:line="360" w:lineRule="auto"/>
        <w:ind w:left="0" w:hanging="2"/>
        <w:jc w:val="center"/>
        <w:rPr>
          <w:rFonts w:eastAsia="Cambria" w:cs="B Lotus"/>
          <w:rtl/>
        </w:rPr>
      </w:pPr>
    </w:p>
    <w:p w:rsidR="00BE0F27" w:rsidRDefault="00BE0F27" w:rsidP="00957A8B">
      <w:pPr>
        <w:shd w:val="clear" w:color="auto" w:fill="FFFFFF"/>
        <w:spacing w:line="360" w:lineRule="auto"/>
        <w:ind w:left="0" w:hanging="2"/>
        <w:jc w:val="center"/>
        <w:rPr>
          <w:rFonts w:eastAsia="Cambria" w:cs="B Lotus"/>
        </w:rPr>
      </w:pPr>
    </w:p>
    <w:p w:rsidR="00BE0F27" w:rsidRDefault="00957A8B" w:rsidP="00957A8B">
      <w:pPr>
        <w:shd w:val="clear" w:color="auto" w:fill="FFFFFF"/>
        <w:spacing w:line="360" w:lineRule="auto"/>
        <w:ind w:left="0" w:hanging="2"/>
        <w:jc w:val="center"/>
        <w:rPr>
          <w:rFonts w:eastAsia="Cambria" w:cs="B Lotus"/>
          <w:rtl/>
        </w:rPr>
      </w:pPr>
      <w:r w:rsidRPr="00C650F1">
        <w:rPr>
          <w:rFonts w:eastAsia="Cambria" w:cs="B Lotus"/>
        </w:rPr>
        <w:lastRenderedPageBreak/>
        <w:t>Afagh Hassanzadeh Rad</w:t>
      </w:r>
    </w:p>
    <w:p w:rsidR="008A71B4" w:rsidRPr="00C650F1" w:rsidRDefault="005D32BB" w:rsidP="00BE0F27">
      <w:pPr>
        <w:suppressAutoHyphens w:val="0"/>
        <w:spacing w:line="240" w:lineRule="auto"/>
        <w:ind w:leftChars="0" w:left="0" w:firstLineChars="0"/>
        <w:jc w:val="center"/>
        <w:textDirection w:val="lrTb"/>
        <w:textAlignment w:val="auto"/>
        <w:outlineLvl w:val="9"/>
        <w:rPr>
          <w:rFonts w:cs="B Lotus"/>
          <w:sz w:val="28"/>
          <w:szCs w:val="28"/>
        </w:rPr>
      </w:pPr>
      <w:r w:rsidRPr="00C650F1">
        <w:rPr>
          <w:rFonts w:cs="B Lotus"/>
          <w:sz w:val="28"/>
          <w:szCs w:val="28"/>
        </w:rPr>
        <w:t>Date of birth: 22 September 1987</w:t>
      </w:r>
    </w:p>
    <w:p w:rsidR="008A71B4" w:rsidRPr="00C650F1" w:rsidRDefault="005D32BB">
      <w:pPr>
        <w:ind w:left="1" w:hanging="3"/>
        <w:jc w:val="center"/>
        <w:rPr>
          <w:rFonts w:cs="B Lotus"/>
          <w:sz w:val="28"/>
          <w:szCs w:val="28"/>
        </w:rPr>
      </w:pPr>
      <w:r w:rsidRPr="00C650F1">
        <w:rPr>
          <w:rFonts w:cs="B Lotus"/>
          <w:sz w:val="28"/>
          <w:szCs w:val="28"/>
        </w:rPr>
        <w:t xml:space="preserve">Place of birth: Rasht, Iran </w:t>
      </w:r>
    </w:p>
    <w:p w:rsidR="008A71B4" w:rsidRPr="00C650F1" w:rsidRDefault="005D32BB">
      <w:pPr>
        <w:ind w:left="1" w:hanging="3"/>
        <w:jc w:val="center"/>
        <w:rPr>
          <w:rFonts w:cs="B Lotus"/>
          <w:sz w:val="28"/>
          <w:szCs w:val="28"/>
        </w:rPr>
      </w:pPr>
      <w:r w:rsidRPr="00C650F1">
        <w:rPr>
          <w:rFonts w:cs="B Lotus"/>
          <w:sz w:val="28"/>
          <w:szCs w:val="28"/>
        </w:rPr>
        <w:t xml:space="preserve">Email: </w:t>
      </w:r>
      <w:hyperlink r:id="rId12">
        <w:r w:rsidRPr="00C650F1">
          <w:rPr>
            <w:rFonts w:cs="B Lotus"/>
            <w:sz w:val="28"/>
            <w:szCs w:val="28"/>
            <w:u w:val="single"/>
          </w:rPr>
          <w:t>afaghrad@yahoo.com</w:t>
        </w:r>
      </w:hyperlink>
      <w:r w:rsidRPr="00C650F1">
        <w:rPr>
          <w:rFonts w:cs="B Lotus"/>
          <w:sz w:val="28"/>
          <w:szCs w:val="28"/>
        </w:rPr>
        <w:t xml:space="preserve"> , </w:t>
      </w:r>
      <w:hyperlink r:id="rId13">
        <w:r w:rsidRPr="00C650F1">
          <w:rPr>
            <w:rFonts w:cs="B Lotus"/>
            <w:sz w:val="28"/>
            <w:szCs w:val="28"/>
            <w:u w:val="single"/>
          </w:rPr>
          <w:t>afaghrad@gums.ac.ir</w:t>
        </w:r>
      </w:hyperlink>
      <w:r w:rsidRPr="00C650F1">
        <w:rPr>
          <w:rFonts w:cs="B Lotus"/>
          <w:sz w:val="28"/>
          <w:szCs w:val="28"/>
        </w:rPr>
        <w:t xml:space="preserve"> </w:t>
      </w:r>
    </w:p>
    <w:p w:rsidR="008A71B4" w:rsidRPr="00C650F1" w:rsidRDefault="008A71B4" w:rsidP="00957A8B">
      <w:pPr>
        <w:ind w:left="0" w:hanging="2"/>
        <w:jc w:val="center"/>
        <w:rPr>
          <w:rFonts w:cs="B Lotus"/>
        </w:rPr>
      </w:pPr>
    </w:p>
    <w:p w:rsidR="008A71B4" w:rsidRPr="00C650F1" w:rsidRDefault="005D32BB" w:rsidP="00957A8B">
      <w:pPr>
        <w:ind w:left="0" w:hanging="2"/>
        <w:jc w:val="center"/>
        <w:rPr>
          <w:rFonts w:cs="B Lotus"/>
        </w:rPr>
      </w:pPr>
      <w:r w:rsidRPr="00C650F1">
        <w:rPr>
          <w:rFonts w:cs="B Lotus"/>
          <w:b/>
        </w:rPr>
        <w:t>Research profiles:</w:t>
      </w:r>
    </w:p>
    <w:p w:rsidR="008A71B4" w:rsidRPr="00C650F1" w:rsidRDefault="005D32BB" w:rsidP="00957A8B">
      <w:pPr>
        <w:ind w:left="0" w:hanging="2"/>
        <w:jc w:val="center"/>
        <w:rPr>
          <w:rFonts w:cs="B Lotus"/>
          <w:b/>
        </w:rPr>
      </w:pPr>
      <w:r w:rsidRPr="00C650F1">
        <w:rPr>
          <w:rFonts w:cs="B Lotus"/>
          <w:b/>
          <w:sz w:val="22"/>
          <w:szCs w:val="22"/>
        </w:rPr>
        <w:t>Publons: https://publons.com/wos-op/researcher/1674679/afagh-hassanzadeh-rad/</w:t>
      </w:r>
    </w:p>
    <w:p w:rsidR="008A71B4" w:rsidRPr="00C650F1" w:rsidRDefault="005D32BB" w:rsidP="00957A8B">
      <w:pPr>
        <w:ind w:left="0" w:hanging="2"/>
        <w:jc w:val="center"/>
        <w:rPr>
          <w:rFonts w:cs="B Lotus"/>
        </w:rPr>
      </w:pPr>
      <w:r w:rsidRPr="00C650F1">
        <w:rPr>
          <w:rFonts w:cs="B Lotus"/>
          <w:b/>
        </w:rPr>
        <w:t xml:space="preserve">Google </w:t>
      </w:r>
      <w:proofErr w:type="gramStart"/>
      <w:r w:rsidRPr="00C650F1">
        <w:rPr>
          <w:rFonts w:cs="B Lotus"/>
          <w:b/>
        </w:rPr>
        <w:t>Scholar</w:t>
      </w:r>
      <w:r w:rsidRPr="00C650F1">
        <w:rPr>
          <w:rFonts w:cs="B Lotus"/>
        </w:rPr>
        <w:t xml:space="preserve">  https://scholar.google.com/citations?user=TaYQGUEAAAAJ&amp;hl=en&amp;oi=ao</w:t>
      </w:r>
      <w:proofErr w:type="gramEnd"/>
    </w:p>
    <w:p w:rsidR="008A71B4" w:rsidRPr="00C650F1" w:rsidRDefault="005D32BB" w:rsidP="00957A8B">
      <w:pPr>
        <w:ind w:left="0" w:hanging="2"/>
        <w:jc w:val="center"/>
        <w:rPr>
          <w:rFonts w:cs="B Lotus"/>
        </w:rPr>
      </w:pPr>
      <w:r w:rsidRPr="00C650F1">
        <w:rPr>
          <w:rFonts w:cs="B Lotus"/>
          <w:b/>
        </w:rPr>
        <w:t>Scopus</w:t>
      </w:r>
      <w:r w:rsidRPr="00C650F1">
        <w:rPr>
          <w:rFonts w:cs="B Lotus"/>
        </w:rPr>
        <w:t xml:space="preserve">  </w:t>
      </w:r>
      <w:hyperlink r:id="rId14">
        <w:r w:rsidRPr="00C650F1">
          <w:rPr>
            <w:rFonts w:cs="B Lotus"/>
            <w:u w:val="single"/>
          </w:rPr>
          <w:t>https://www.scopus.com/authid/detail.uri?authorId=55769628100</w:t>
        </w:r>
      </w:hyperlink>
    </w:p>
    <w:p w:rsidR="008A71B4" w:rsidRPr="00C650F1" w:rsidRDefault="005D32BB" w:rsidP="00957A8B">
      <w:pPr>
        <w:ind w:left="0" w:hanging="2"/>
        <w:jc w:val="center"/>
        <w:rPr>
          <w:rFonts w:cs="B Lotus"/>
        </w:rPr>
      </w:pPr>
      <w:proofErr w:type="gramStart"/>
      <w:r w:rsidRPr="00C650F1">
        <w:rPr>
          <w:rFonts w:cs="B Lotus"/>
          <w:b/>
        </w:rPr>
        <w:t xml:space="preserve">Orcid </w:t>
      </w:r>
      <w:r w:rsidRPr="00C650F1">
        <w:rPr>
          <w:rFonts w:cs="B Lotus"/>
        </w:rPr>
        <w:t xml:space="preserve"> orcid.org</w:t>
      </w:r>
      <w:proofErr w:type="gramEnd"/>
      <w:r w:rsidRPr="00C650F1">
        <w:rPr>
          <w:rFonts w:cs="B Lotus"/>
        </w:rPr>
        <w:t>/0000-0001-6980-8866</w:t>
      </w:r>
    </w:p>
    <w:p w:rsidR="008A71B4" w:rsidRPr="00C650F1" w:rsidRDefault="008A71B4" w:rsidP="00957A8B">
      <w:pPr>
        <w:ind w:left="0" w:hanging="2"/>
        <w:jc w:val="center"/>
        <w:rPr>
          <w:rFonts w:cs="B Lotus"/>
        </w:rPr>
      </w:pPr>
    </w:p>
    <w:p w:rsidR="008A71B4" w:rsidRPr="00C650F1" w:rsidRDefault="008A71B4">
      <w:pPr>
        <w:ind w:left="0" w:hanging="2"/>
        <w:jc w:val="left"/>
        <w:rPr>
          <w:rFonts w:eastAsia="Cambria" w:cs="B Lotus"/>
        </w:rPr>
      </w:pPr>
    </w:p>
    <w:p w:rsidR="008A71B4" w:rsidRPr="00C650F1" w:rsidRDefault="008A71B4">
      <w:pPr>
        <w:shd w:val="clear" w:color="auto" w:fill="FFFFFF"/>
        <w:spacing w:line="360" w:lineRule="auto"/>
        <w:ind w:left="0" w:hanging="2"/>
        <w:jc w:val="left"/>
        <w:rPr>
          <w:rFonts w:eastAsia="Cambria" w:cs="B Lotus"/>
        </w:rPr>
      </w:pPr>
    </w:p>
    <w:p w:rsidR="008A71B4" w:rsidRPr="00C650F1" w:rsidRDefault="008A71B4">
      <w:pPr>
        <w:shd w:val="clear" w:color="auto" w:fill="FFFFFF"/>
        <w:spacing w:line="360" w:lineRule="auto"/>
        <w:ind w:left="0" w:hanging="2"/>
        <w:jc w:val="left"/>
        <w:rPr>
          <w:rFonts w:eastAsia="Cambria" w:cs="B Lotus"/>
        </w:rPr>
      </w:pPr>
    </w:p>
    <w:p w:rsidR="008A71B4" w:rsidRPr="00C650F1" w:rsidRDefault="008A71B4">
      <w:pPr>
        <w:shd w:val="clear" w:color="auto" w:fill="FFFFFF"/>
        <w:spacing w:line="360" w:lineRule="auto"/>
        <w:ind w:left="0" w:hanging="2"/>
        <w:jc w:val="left"/>
        <w:rPr>
          <w:rFonts w:eastAsia="Cambria" w:cs="B Lotus"/>
        </w:rPr>
      </w:pPr>
    </w:p>
    <w:p w:rsidR="008A71B4" w:rsidRPr="00C650F1" w:rsidRDefault="008A71B4">
      <w:pPr>
        <w:shd w:val="clear" w:color="auto" w:fill="FFFFFF"/>
        <w:spacing w:line="360" w:lineRule="auto"/>
        <w:ind w:left="0" w:hanging="2"/>
        <w:jc w:val="left"/>
        <w:rPr>
          <w:rFonts w:eastAsia="Cambria" w:cs="B Lotus"/>
        </w:rPr>
      </w:pPr>
    </w:p>
    <w:p w:rsidR="00C650F1" w:rsidRDefault="005D32BB">
      <w:pPr>
        <w:spacing w:line="360" w:lineRule="auto"/>
        <w:ind w:left="2" w:hanging="4"/>
        <w:jc w:val="left"/>
        <w:rPr>
          <w:rFonts w:cs="B Lotus"/>
          <w:b/>
          <w:sz w:val="40"/>
          <w:szCs w:val="40"/>
          <w:rtl/>
        </w:rPr>
      </w:pPr>
      <w:r w:rsidRPr="00C650F1">
        <w:rPr>
          <w:rFonts w:cs="B Lotus"/>
          <w:b/>
          <w:sz w:val="40"/>
          <w:szCs w:val="40"/>
          <w:rtl/>
        </w:rPr>
        <w:t xml:space="preserve">                                  </w:t>
      </w:r>
    </w:p>
    <w:p w:rsidR="00C650F1" w:rsidRDefault="00C650F1">
      <w:pPr>
        <w:suppressAutoHyphens w:val="0"/>
        <w:spacing w:line="240" w:lineRule="auto"/>
        <w:ind w:leftChars="0" w:left="0" w:firstLineChars="0"/>
        <w:textDirection w:val="lrTb"/>
        <w:textAlignment w:val="auto"/>
        <w:outlineLvl w:val="9"/>
        <w:rPr>
          <w:rFonts w:cs="B Lotus"/>
          <w:b/>
          <w:sz w:val="40"/>
          <w:szCs w:val="40"/>
          <w:rtl/>
        </w:rPr>
      </w:pPr>
      <w:r>
        <w:rPr>
          <w:rFonts w:cs="B Lotus"/>
          <w:b/>
          <w:sz w:val="40"/>
          <w:szCs w:val="40"/>
          <w:rtl/>
        </w:rPr>
        <w:br w:type="page"/>
      </w:r>
    </w:p>
    <w:p w:rsidR="008A71B4" w:rsidRPr="00C650F1" w:rsidRDefault="005D32BB">
      <w:pPr>
        <w:spacing w:line="360" w:lineRule="auto"/>
        <w:ind w:left="2" w:hanging="4"/>
        <w:jc w:val="left"/>
        <w:rPr>
          <w:rFonts w:cs="B Lotus"/>
          <w:sz w:val="28"/>
          <w:szCs w:val="28"/>
        </w:rPr>
      </w:pPr>
      <w:r w:rsidRPr="00C650F1">
        <w:rPr>
          <w:rFonts w:cs="B Lotus"/>
          <w:b/>
          <w:sz w:val="40"/>
          <w:szCs w:val="40"/>
          <w:rtl/>
        </w:rPr>
        <w:lastRenderedPageBreak/>
        <w:t xml:space="preserve">رزومه علمی </w:t>
      </w:r>
      <w:r w:rsidRPr="00C650F1">
        <w:rPr>
          <w:rFonts w:hint="cs"/>
          <w:b/>
          <w:sz w:val="40"/>
          <w:szCs w:val="40"/>
          <w:rtl/>
        </w:rPr>
        <w:t>–</w:t>
      </w:r>
      <w:r w:rsidRPr="00C650F1">
        <w:rPr>
          <w:rFonts w:cs="B Lotus"/>
          <w:b/>
          <w:sz w:val="40"/>
          <w:szCs w:val="40"/>
          <w:rtl/>
        </w:rPr>
        <w:t xml:space="preserve"> </w:t>
      </w:r>
      <w:r w:rsidRPr="00C650F1">
        <w:rPr>
          <w:rFonts w:cs="B Lotus" w:hint="cs"/>
          <w:b/>
          <w:sz w:val="40"/>
          <w:szCs w:val="40"/>
          <w:rtl/>
        </w:rPr>
        <w:t>پژوهشی</w:t>
      </w:r>
      <w:r w:rsidRPr="00C650F1">
        <w:rPr>
          <w:rFonts w:cs="B Lotus"/>
          <w:b/>
          <w:sz w:val="40"/>
          <w:szCs w:val="40"/>
          <w:rtl/>
        </w:rPr>
        <w:t xml:space="preserve">                   </w:t>
      </w:r>
      <w:r w:rsidRPr="00C650F1">
        <w:rPr>
          <w:rFonts w:cs="B Lotus"/>
          <w:b/>
          <w:sz w:val="28"/>
          <w:szCs w:val="28"/>
        </w:rPr>
        <w:t xml:space="preserve"> </w:t>
      </w:r>
    </w:p>
    <w:p w:rsidR="008A71B4" w:rsidRPr="00C650F1" w:rsidRDefault="005D32BB">
      <w:pPr>
        <w:spacing w:line="360" w:lineRule="auto"/>
        <w:ind w:left="0" w:hanging="2"/>
        <w:jc w:val="left"/>
        <w:rPr>
          <w:rFonts w:cs="B Lotus"/>
        </w:rPr>
      </w:pPr>
      <w:r w:rsidRPr="00C650F1">
        <w:rPr>
          <w:rFonts w:cs="B Lotus"/>
          <w:b/>
        </w:rPr>
        <w:t xml:space="preserve">                                                                                                                                               </w:t>
      </w:r>
    </w:p>
    <w:p w:rsidR="008A71B4" w:rsidRPr="00C650F1" w:rsidRDefault="005D32BB">
      <w:pPr>
        <w:spacing w:line="360" w:lineRule="auto"/>
        <w:ind w:left="1" w:hanging="3"/>
        <w:jc w:val="left"/>
        <w:rPr>
          <w:rFonts w:cs="B Lotus"/>
          <w:sz w:val="28"/>
          <w:szCs w:val="28"/>
        </w:rPr>
      </w:pPr>
      <w:r w:rsidRPr="00C650F1">
        <w:rPr>
          <w:rFonts w:cs="B Lotus"/>
          <w:b/>
          <w:sz w:val="28"/>
          <w:szCs w:val="28"/>
          <w:rtl/>
        </w:rPr>
        <w:t xml:space="preserve">مشخصات فردی </w:t>
      </w:r>
    </w:p>
    <w:tbl>
      <w:tblPr>
        <w:tblStyle w:val="a8"/>
        <w:bidiVisual/>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3"/>
        <w:gridCol w:w="2026"/>
        <w:gridCol w:w="708"/>
        <w:gridCol w:w="1218"/>
        <w:gridCol w:w="3709"/>
      </w:tblGrid>
      <w:tr w:rsidR="00C650F1" w:rsidRPr="00C650F1">
        <w:trPr>
          <w:trHeight w:val="445"/>
          <w:jc w:val="right"/>
        </w:trPr>
        <w:tc>
          <w:tcPr>
            <w:tcW w:w="2193"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نام و نام خانوادگی</w:t>
            </w:r>
          </w:p>
        </w:tc>
        <w:tc>
          <w:tcPr>
            <w:tcW w:w="2026"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تاریخ تولد</w:t>
            </w:r>
          </w:p>
        </w:tc>
        <w:tc>
          <w:tcPr>
            <w:tcW w:w="1926" w:type="dxa"/>
            <w:gridSpan w:val="2"/>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محل تولد</w:t>
            </w:r>
          </w:p>
        </w:tc>
        <w:tc>
          <w:tcPr>
            <w:tcW w:w="3709" w:type="dxa"/>
          </w:tcPr>
          <w:p w:rsidR="008A71B4" w:rsidRPr="00C650F1" w:rsidRDefault="005D32BB">
            <w:pPr>
              <w:shd w:val="clear" w:color="auto" w:fill="FFFFFF"/>
              <w:tabs>
                <w:tab w:val="left" w:pos="848"/>
                <w:tab w:val="center" w:pos="1706"/>
              </w:tabs>
              <w:spacing w:line="360" w:lineRule="auto"/>
              <w:ind w:left="0" w:hanging="2"/>
              <w:jc w:val="center"/>
              <w:rPr>
                <w:rFonts w:eastAsia="Cambria" w:cs="B Lotus"/>
                <w:color w:val="auto"/>
              </w:rPr>
            </w:pPr>
            <w:r w:rsidRPr="00C650F1">
              <w:rPr>
                <w:rFonts w:eastAsia="Cambria" w:cs="B Lotus"/>
                <w:b/>
                <w:color w:val="auto"/>
                <w:rtl/>
              </w:rPr>
              <w:t>نام پدر</w:t>
            </w:r>
          </w:p>
        </w:tc>
      </w:tr>
      <w:tr w:rsidR="00C650F1" w:rsidRPr="00C650F1">
        <w:trPr>
          <w:trHeight w:val="445"/>
          <w:jc w:val="right"/>
        </w:trPr>
        <w:tc>
          <w:tcPr>
            <w:tcW w:w="2193"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 xml:space="preserve">آفاق حسن زاده راد </w:t>
            </w:r>
          </w:p>
        </w:tc>
        <w:tc>
          <w:tcPr>
            <w:tcW w:w="2026" w:type="dxa"/>
          </w:tcPr>
          <w:p w:rsidR="008A71B4" w:rsidRPr="00C650F1" w:rsidRDefault="00C650F1" w:rsidP="00C650F1">
            <w:pPr>
              <w:shd w:val="clear" w:color="auto" w:fill="FFFFFF"/>
              <w:spacing w:line="360" w:lineRule="auto"/>
              <w:ind w:left="0" w:hanging="2"/>
              <w:jc w:val="center"/>
              <w:rPr>
                <w:rFonts w:eastAsia="Cambria" w:cs="B Lotus"/>
                <w:color w:val="auto"/>
                <w:rtl/>
                <w:lang w:bidi="fa-IR"/>
              </w:rPr>
            </w:pPr>
            <w:r w:rsidRPr="00C650F1">
              <w:rPr>
                <w:rFonts w:eastAsia="Cambria" w:cs="B Lotus" w:hint="cs"/>
                <w:b/>
                <w:color w:val="auto"/>
                <w:rtl/>
                <w:lang w:bidi="fa-IR"/>
              </w:rPr>
              <w:t>1366</w:t>
            </w:r>
          </w:p>
        </w:tc>
        <w:tc>
          <w:tcPr>
            <w:tcW w:w="1926" w:type="dxa"/>
            <w:gridSpan w:val="2"/>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رشت</w:t>
            </w:r>
          </w:p>
        </w:tc>
        <w:tc>
          <w:tcPr>
            <w:tcW w:w="3709"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حسین</w:t>
            </w:r>
          </w:p>
        </w:tc>
      </w:tr>
      <w:tr w:rsidR="00C650F1" w:rsidRPr="00C650F1">
        <w:trPr>
          <w:trHeight w:val="445"/>
          <w:jc w:val="right"/>
        </w:trPr>
        <w:tc>
          <w:tcPr>
            <w:tcW w:w="9854" w:type="dxa"/>
            <w:gridSpan w:val="5"/>
          </w:tcPr>
          <w:p w:rsidR="008A71B4" w:rsidRPr="00C650F1" w:rsidRDefault="005D32BB">
            <w:pPr>
              <w:shd w:val="clear" w:color="auto" w:fill="FFFFFF"/>
              <w:spacing w:line="360" w:lineRule="auto"/>
              <w:ind w:left="0" w:hanging="2"/>
              <w:jc w:val="left"/>
              <w:rPr>
                <w:rFonts w:eastAsia="Cambria" w:cs="B Lotus"/>
                <w:color w:val="auto"/>
              </w:rPr>
            </w:pPr>
            <w:r w:rsidRPr="00C650F1">
              <w:rPr>
                <w:rFonts w:eastAsia="Cambria" w:cs="B Lotus"/>
                <w:b/>
                <w:color w:val="auto"/>
                <w:rtl/>
              </w:rPr>
              <w:t>آدرس: رشت گلسار بلوار دیلمان ساختمان راد واحد یک</w:t>
            </w:r>
          </w:p>
        </w:tc>
      </w:tr>
      <w:tr w:rsidR="00C650F1" w:rsidRPr="00C650F1">
        <w:trPr>
          <w:trHeight w:val="445"/>
          <w:jc w:val="right"/>
        </w:trPr>
        <w:tc>
          <w:tcPr>
            <w:tcW w:w="4927" w:type="dxa"/>
            <w:gridSpan w:val="3"/>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ایمیل</w:t>
            </w:r>
          </w:p>
        </w:tc>
        <w:tc>
          <w:tcPr>
            <w:tcW w:w="4927" w:type="dxa"/>
            <w:gridSpan w:val="2"/>
          </w:tcPr>
          <w:p w:rsidR="008A71B4" w:rsidRPr="00C650F1" w:rsidRDefault="008A71B4">
            <w:pPr>
              <w:shd w:val="clear" w:color="auto" w:fill="FFFFFF"/>
              <w:spacing w:line="360" w:lineRule="auto"/>
              <w:ind w:left="0" w:hanging="2"/>
              <w:jc w:val="center"/>
              <w:rPr>
                <w:rFonts w:eastAsia="Cambria" w:cs="B Lotus"/>
                <w:color w:val="auto"/>
              </w:rPr>
            </w:pPr>
          </w:p>
        </w:tc>
      </w:tr>
      <w:tr w:rsidR="00C650F1" w:rsidRPr="00C650F1">
        <w:trPr>
          <w:trHeight w:val="887"/>
          <w:jc w:val="right"/>
        </w:trPr>
        <w:tc>
          <w:tcPr>
            <w:tcW w:w="4927" w:type="dxa"/>
            <w:gridSpan w:val="3"/>
          </w:tcPr>
          <w:p w:rsidR="008A71B4" w:rsidRPr="00C650F1" w:rsidRDefault="00891C89">
            <w:pPr>
              <w:shd w:val="clear" w:color="auto" w:fill="FFFFFF"/>
              <w:spacing w:line="360" w:lineRule="auto"/>
              <w:ind w:left="0" w:hanging="2"/>
              <w:jc w:val="center"/>
              <w:rPr>
                <w:rFonts w:eastAsia="Cambria" w:cs="B Lotus"/>
                <w:color w:val="auto"/>
              </w:rPr>
            </w:pPr>
            <w:hyperlink r:id="rId15">
              <w:r w:rsidR="005D32BB" w:rsidRPr="00C650F1">
                <w:rPr>
                  <w:rFonts w:eastAsia="Cambria" w:cs="B Lotus"/>
                  <w:b/>
                  <w:color w:val="auto"/>
                </w:rPr>
                <w:t>afaghrad@gums.ac.ir</w:t>
              </w:r>
            </w:hyperlink>
          </w:p>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Pr>
              <w:t>afaghrad@yahoo.com</w:t>
            </w:r>
          </w:p>
        </w:tc>
        <w:tc>
          <w:tcPr>
            <w:tcW w:w="4927" w:type="dxa"/>
            <w:gridSpan w:val="2"/>
          </w:tcPr>
          <w:p w:rsidR="008A71B4" w:rsidRPr="00C650F1" w:rsidRDefault="008A71B4">
            <w:pPr>
              <w:shd w:val="clear" w:color="auto" w:fill="FFFFFF"/>
              <w:ind w:left="0" w:hanging="2"/>
              <w:jc w:val="center"/>
              <w:rPr>
                <w:rFonts w:eastAsia="Cambria" w:cs="B Lotus"/>
                <w:color w:val="auto"/>
              </w:rPr>
            </w:pPr>
          </w:p>
        </w:tc>
      </w:tr>
    </w:tbl>
    <w:p w:rsidR="008A71B4" w:rsidRPr="00C650F1" w:rsidRDefault="008A71B4">
      <w:pPr>
        <w:shd w:val="clear" w:color="auto" w:fill="FFFFFF"/>
        <w:spacing w:line="360" w:lineRule="auto"/>
        <w:ind w:left="0" w:hanging="2"/>
        <w:jc w:val="left"/>
        <w:rPr>
          <w:rFonts w:cs="B Lotus"/>
        </w:rPr>
      </w:pPr>
    </w:p>
    <w:p w:rsidR="008A71B4" w:rsidRPr="00C650F1" w:rsidRDefault="005D32BB">
      <w:pPr>
        <w:shd w:val="clear" w:color="auto" w:fill="FFFFFF"/>
        <w:spacing w:line="360" w:lineRule="auto"/>
        <w:ind w:left="0" w:hanging="2"/>
        <w:jc w:val="left"/>
        <w:rPr>
          <w:rFonts w:cs="B Lotus"/>
        </w:rPr>
      </w:pPr>
      <w:r w:rsidRPr="00C650F1">
        <w:rPr>
          <w:rFonts w:cs="B Lotus"/>
          <w:b/>
          <w:rtl/>
        </w:rPr>
        <w:t xml:space="preserve">مشخصات تحصیلی </w:t>
      </w:r>
    </w:p>
    <w:tbl>
      <w:tblPr>
        <w:tblStyle w:val="a9"/>
        <w:bidiVisual/>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7"/>
        <w:gridCol w:w="3118"/>
        <w:gridCol w:w="3429"/>
      </w:tblGrid>
      <w:tr w:rsidR="00C650F1" w:rsidRPr="00C650F1">
        <w:trPr>
          <w:trHeight w:val="471"/>
          <w:jc w:val="right"/>
        </w:trPr>
        <w:tc>
          <w:tcPr>
            <w:tcW w:w="3307"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مقطع تحصیلی</w:t>
            </w:r>
          </w:p>
        </w:tc>
        <w:tc>
          <w:tcPr>
            <w:tcW w:w="3118"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رشته تحصیلی</w:t>
            </w:r>
          </w:p>
        </w:tc>
        <w:tc>
          <w:tcPr>
            <w:tcW w:w="3429"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دانشگاه محل تحصیل</w:t>
            </w:r>
          </w:p>
        </w:tc>
      </w:tr>
      <w:tr w:rsidR="00C650F1" w:rsidRPr="00C650F1">
        <w:trPr>
          <w:trHeight w:val="723"/>
          <w:jc w:val="right"/>
        </w:trPr>
        <w:tc>
          <w:tcPr>
            <w:tcW w:w="3307"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کارشناسی</w:t>
            </w:r>
          </w:p>
        </w:tc>
        <w:tc>
          <w:tcPr>
            <w:tcW w:w="3118"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rtl/>
              </w:rPr>
              <w:t>مامایی</w:t>
            </w:r>
          </w:p>
        </w:tc>
        <w:tc>
          <w:tcPr>
            <w:tcW w:w="3429"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rtl/>
              </w:rPr>
              <w:t>علوم پزشکی گیلان</w:t>
            </w:r>
          </w:p>
        </w:tc>
      </w:tr>
      <w:tr w:rsidR="00C650F1" w:rsidRPr="00C650F1">
        <w:trPr>
          <w:trHeight w:val="758"/>
          <w:jc w:val="right"/>
        </w:trPr>
        <w:tc>
          <w:tcPr>
            <w:tcW w:w="3307"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کارشناسی ارشد</w:t>
            </w:r>
          </w:p>
        </w:tc>
        <w:tc>
          <w:tcPr>
            <w:tcW w:w="3118"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rtl/>
              </w:rPr>
              <w:t>زبان شناسی همگانی</w:t>
            </w:r>
          </w:p>
        </w:tc>
        <w:tc>
          <w:tcPr>
            <w:tcW w:w="3429" w:type="dxa"/>
          </w:tcPr>
          <w:p w:rsidR="008A71B4" w:rsidRPr="00C650F1" w:rsidRDefault="005D32BB">
            <w:pPr>
              <w:shd w:val="clear" w:color="auto" w:fill="FFFFFF"/>
              <w:spacing w:line="360" w:lineRule="auto"/>
              <w:ind w:left="0" w:hanging="2"/>
              <w:jc w:val="center"/>
              <w:rPr>
                <w:rFonts w:cs="B Lotus"/>
                <w:b/>
                <w:color w:val="auto"/>
                <w:rtl/>
              </w:rPr>
            </w:pPr>
            <w:r w:rsidRPr="00C650F1">
              <w:rPr>
                <w:rFonts w:cs="B Lotus"/>
                <w:b/>
                <w:color w:val="auto"/>
                <w:rtl/>
              </w:rPr>
              <w:t>تهران</w:t>
            </w:r>
          </w:p>
          <w:p w:rsidR="00C650F1" w:rsidRPr="00C650F1" w:rsidRDefault="00C650F1" w:rsidP="00C650F1">
            <w:pPr>
              <w:shd w:val="clear" w:color="auto" w:fill="FFFFFF"/>
              <w:spacing w:line="360" w:lineRule="auto"/>
              <w:ind w:left="0" w:hanging="2"/>
              <w:jc w:val="both"/>
              <w:rPr>
                <w:rFonts w:cs="B Lotus"/>
                <w:color w:val="auto"/>
              </w:rPr>
            </w:pPr>
          </w:p>
        </w:tc>
      </w:tr>
      <w:tr w:rsidR="00C650F1" w:rsidRPr="00C650F1">
        <w:trPr>
          <w:trHeight w:val="758"/>
          <w:jc w:val="right"/>
        </w:trPr>
        <w:tc>
          <w:tcPr>
            <w:tcW w:w="3307" w:type="dxa"/>
          </w:tcPr>
          <w:p w:rsidR="008A71B4" w:rsidRPr="00C650F1" w:rsidRDefault="005D32BB">
            <w:pPr>
              <w:shd w:val="clear" w:color="auto" w:fill="FFFFFF"/>
              <w:spacing w:line="360" w:lineRule="auto"/>
              <w:ind w:left="0" w:hanging="2"/>
              <w:jc w:val="center"/>
              <w:rPr>
                <w:rFonts w:eastAsia="Cambria" w:cs="B Lotus"/>
                <w:color w:val="auto"/>
              </w:rPr>
            </w:pPr>
            <w:r w:rsidRPr="00C650F1">
              <w:rPr>
                <w:rFonts w:eastAsia="Cambria" w:cs="B Lotus"/>
                <w:b/>
                <w:color w:val="auto"/>
                <w:rtl/>
              </w:rPr>
              <w:t>دکترای تخصصی</w:t>
            </w:r>
          </w:p>
        </w:tc>
        <w:tc>
          <w:tcPr>
            <w:tcW w:w="3118"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rtl/>
              </w:rPr>
              <w:t>زبان شناسی همگانی</w:t>
            </w:r>
          </w:p>
        </w:tc>
        <w:tc>
          <w:tcPr>
            <w:tcW w:w="3429"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rtl/>
              </w:rPr>
              <w:t>پیام نور تهران</w:t>
            </w:r>
          </w:p>
        </w:tc>
      </w:tr>
    </w:tbl>
    <w:p w:rsidR="008A71B4" w:rsidRPr="00C650F1" w:rsidRDefault="008A71B4">
      <w:pPr>
        <w:spacing w:line="360" w:lineRule="auto"/>
        <w:ind w:left="0" w:hanging="2"/>
        <w:jc w:val="both"/>
        <w:rPr>
          <w:rFonts w:cs="B Lotus"/>
        </w:rPr>
      </w:pPr>
    </w:p>
    <w:p w:rsidR="008A71B4" w:rsidRPr="00C650F1" w:rsidRDefault="005D32BB">
      <w:pPr>
        <w:spacing w:line="360" w:lineRule="auto"/>
        <w:ind w:left="0" w:hanging="2"/>
        <w:jc w:val="left"/>
        <w:rPr>
          <w:rFonts w:cs="B Lotus"/>
          <w:sz w:val="20"/>
          <w:szCs w:val="20"/>
        </w:rPr>
      </w:pPr>
      <w:r w:rsidRPr="00C650F1">
        <w:rPr>
          <w:rFonts w:cs="B Lotus"/>
          <w:sz w:val="20"/>
          <w:szCs w:val="20"/>
          <w:rtl/>
        </w:rPr>
        <w:t>آشنایی با زبان: فارسی، انگلیسی(پیشرفته)، ایتالیایی(متوسط) و فرانسه(مقدماتی)</w:t>
      </w:r>
    </w:p>
    <w:p w:rsidR="008A71B4" w:rsidRPr="00C650F1" w:rsidRDefault="005D32BB">
      <w:pPr>
        <w:shd w:val="clear" w:color="auto" w:fill="FFFFFF"/>
        <w:spacing w:line="360" w:lineRule="auto"/>
        <w:ind w:left="0" w:hanging="2"/>
        <w:jc w:val="left"/>
        <w:rPr>
          <w:rFonts w:cs="B Lotus"/>
        </w:rPr>
      </w:pPr>
      <w:r w:rsidRPr="00C650F1">
        <w:rPr>
          <w:rFonts w:cs="B Lotus"/>
          <w:b/>
          <w:rtl/>
        </w:rPr>
        <w:t xml:space="preserve">عناوین پایان نامه </w:t>
      </w:r>
    </w:p>
    <w:tbl>
      <w:tblPr>
        <w:tblStyle w:val="aa"/>
        <w:bidiVisual/>
        <w:tblW w:w="996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7420"/>
      </w:tblGrid>
      <w:tr w:rsidR="00C650F1" w:rsidRPr="00C650F1">
        <w:trPr>
          <w:trHeight w:val="471"/>
          <w:jc w:val="right"/>
        </w:trPr>
        <w:tc>
          <w:tcPr>
            <w:tcW w:w="2546" w:type="dxa"/>
          </w:tcPr>
          <w:p w:rsidR="008A71B4" w:rsidRPr="00C650F1" w:rsidRDefault="005D32BB">
            <w:pPr>
              <w:spacing w:line="360" w:lineRule="auto"/>
              <w:ind w:left="0" w:hanging="2"/>
              <w:jc w:val="center"/>
              <w:rPr>
                <w:rFonts w:eastAsia="Cambria" w:cs="B Lotus"/>
                <w:color w:val="auto"/>
              </w:rPr>
            </w:pPr>
            <w:r w:rsidRPr="00C650F1">
              <w:rPr>
                <w:rFonts w:eastAsia="Cambria" w:cs="B Lotus"/>
                <w:b/>
                <w:color w:val="auto"/>
                <w:rtl/>
              </w:rPr>
              <w:t>مقطع تحصیلی</w:t>
            </w:r>
          </w:p>
        </w:tc>
        <w:tc>
          <w:tcPr>
            <w:tcW w:w="7420" w:type="dxa"/>
          </w:tcPr>
          <w:p w:rsidR="008A71B4" w:rsidRPr="00C650F1" w:rsidRDefault="005D32BB">
            <w:pPr>
              <w:spacing w:line="360" w:lineRule="auto"/>
              <w:ind w:left="0" w:hanging="2"/>
              <w:jc w:val="center"/>
              <w:rPr>
                <w:rFonts w:eastAsia="Cambria" w:cs="B Lotus"/>
                <w:color w:val="auto"/>
              </w:rPr>
            </w:pPr>
            <w:r w:rsidRPr="00C650F1">
              <w:rPr>
                <w:rFonts w:eastAsia="Cambria" w:cs="B Lotus"/>
                <w:b/>
                <w:color w:val="auto"/>
                <w:rtl/>
              </w:rPr>
              <w:t>عنوان پايان‌نامه</w:t>
            </w:r>
          </w:p>
          <w:p w:rsidR="008A71B4" w:rsidRPr="00C650F1" w:rsidRDefault="008A71B4">
            <w:pPr>
              <w:spacing w:line="360" w:lineRule="auto"/>
              <w:ind w:left="0" w:hanging="2"/>
              <w:jc w:val="center"/>
              <w:rPr>
                <w:rFonts w:eastAsia="Cambria" w:cs="B Lotus"/>
                <w:color w:val="auto"/>
              </w:rPr>
            </w:pPr>
          </w:p>
        </w:tc>
      </w:tr>
      <w:tr w:rsidR="00C650F1" w:rsidRPr="00C650F1">
        <w:trPr>
          <w:trHeight w:val="1058"/>
          <w:jc w:val="right"/>
        </w:trPr>
        <w:tc>
          <w:tcPr>
            <w:tcW w:w="2546" w:type="dxa"/>
          </w:tcPr>
          <w:p w:rsidR="008A71B4" w:rsidRPr="00C650F1" w:rsidRDefault="005D32BB">
            <w:pPr>
              <w:spacing w:line="360" w:lineRule="auto"/>
              <w:ind w:left="0" w:hanging="2"/>
              <w:jc w:val="center"/>
              <w:rPr>
                <w:rFonts w:eastAsia="Cambria" w:cs="B Lotus"/>
                <w:color w:val="auto"/>
              </w:rPr>
            </w:pPr>
            <w:r w:rsidRPr="00C650F1">
              <w:rPr>
                <w:rFonts w:eastAsia="Cambria" w:cs="B Lotus"/>
                <w:b/>
                <w:color w:val="auto"/>
                <w:rtl/>
              </w:rPr>
              <w:t xml:space="preserve"> کارشناسی ارشد</w:t>
            </w:r>
          </w:p>
        </w:tc>
        <w:tc>
          <w:tcPr>
            <w:tcW w:w="7420" w:type="dxa"/>
          </w:tcPr>
          <w:p w:rsidR="008A71B4" w:rsidRPr="00C650F1" w:rsidRDefault="005D32BB">
            <w:pPr>
              <w:spacing w:line="360" w:lineRule="auto"/>
              <w:ind w:left="0" w:hanging="2"/>
              <w:jc w:val="center"/>
              <w:rPr>
                <w:rFonts w:cs="B Lotus"/>
                <w:color w:val="auto"/>
                <w:sz w:val="20"/>
                <w:szCs w:val="20"/>
              </w:rPr>
            </w:pPr>
            <w:r w:rsidRPr="00C650F1">
              <w:rPr>
                <w:rFonts w:cs="B Lotus"/>
                <w:b/>
                <w:color w:val="auto"/>
                <w:sz w:val="20"/>
                <w:szCs w:val="20"/>
                <w:rtl/>
              </w:rPr>
              <w:t xml:space="preserve">ارتباط زایمان زودرس با اندازه خزانه واژگان بیانی و ساختار سازه‌ای واکه‌ها درکودکان </w:t>
            </w:r>
          </w:p>
          <w:p w:rsidR="008A71B4" w:rsidRPr="00C650F1" w:rsidRDefault="005D32BB">
            <w:pPr>
              <w:spacing w:line="360" w:lineRule="auto"/>
              <w:ind w:left="0" w:hanging="2"/>
              <w:jc w:val="center"/>
              <w:rPr>
                <w:rFonts w:cs="B Lotus"/>
                <w:color w:val="auto"/>
              </w:rPr>
            </w:pPr>
            <w:r w:rsidRPr="00C650F1">
              <w:rPr>
                <w:rFonts w:cs="B Lotus"/>
                <w:b/>
                <w:color w:val="auto"/>
                <w:sz w:val="20"/>
                <w:szCs w:val="20"/>
                <w:rtl/>
              </w:rPr>
              <w:t>36-18 ماهه</w:t>
            </w:r>
          </w:p>
        </w:tc>
      </w:tr>
      <w:tr w:rsidR="00C650F1" w:rsidRPr="00C650F1">
        <w:trPr>
          <w:trHeight w:val="1067"/>
          <w:jc w:val="right"/>
        </w:trPr>
        <w:tc>
          <w:tcPr>
            <w:tcW w:w="2546" w:type="dxa"/>
          </w:tcPr>
          <w:p w:rsidR="008A71B4" w:rsidRPr="00C650F1" w:rsidRDefault="005D32BB">
            <w:pPr>
              <w:spacing w:line="360" w:lineRule="auto"/>
              <w:ind w:left="0" w:hanging="2"/>
              <w:jc w:val="center"/>
              <w:rPr>
                <w:rFonts w:eastAsia="Cambria" w:cs="B Lotus"/>
                <w:color w:val="auto"/>
              </w:rPr>
            </w:pPr>
            <w:r w:rsidRPr="00C650F1">
              <w:rPr>
                <w:rFonts w:eastAsia="Cambria" w:cs="B Lotus"/>
                <w:b/>
                <w:color w:val="auto"/>
                <w:rtl/>
              </w:rPr>
              <w:t>دکترا</w:t>
            </w:r>
          </w:p>
        </w:tc>
        <w:tc>
          <w:tcPr>
            <w:tcW w:w="7420" w:type="dxa"/>
          </w:tcPr>
          <w:p w:rsidR="008A71B4" w:rsidRPr="00C650F1" w:rsidRDefault="005D32BB">
            <w:pPr>
              <w:spacing w:line="360" w:lineRule="auto"/>
              <w:ind w:left="0" w:hanging="2"/>
              <w:jc w:val="center"/>
              <w:rPr>
                <w:rFonts w:cs="B Lotus"/>
                <w:color w:val="auto"/>
              </w:rPr>
            </w:pPr>
            <w:r w:rsidRPr="00C650F1">
              <w:rPr>
                <w:rFonts w:cs="B Lotus"/>
                <w:b/>
                <w:color w:val="auto"/>
                <w:rtl/>
              </w:rPr>
              <w:t>مهارت رشد و تکامل گفتاری کودکان ۳ تا ۵ سال مبتلا به کم‌کاری تیروئید مادرزادی در شهر رشت</w:t>
            </w:r>
          </w:p>
        </w:tc>
      </w:tr>
    </w:tbl>
    <w:p w:rsidR="008A71B4" w:rsidRPr="00C650F1" w:rsidRDefault="008A71B4">
      <w:pPr>
        <w:spacing w:line="360" w:lineRule="auto"/>
        <w:ind w:left="0" w:hanging="2"/>
        <w:jc w:val="left"/>
        <w:rPr>
          <w:rFonts w:cs="B Lotus"/>
        </w:rPr>
      </w:pPr>
    </w:p>
    <w:p w:rsidR="008A71B4" w:rsidRPr="00C650F1" w:rsidRDefault="005D32BB">
      <w:pPr>
        <w:spacing w:line="360" w:lineRule="auto"/>
        <w:ind w:left="1" w:hanging="3"/>
        <w:jc w:val="left"/>
        <w:rPr>
          <w:rFonts w:cs="B Lotus"/>
        </w:rPr>
      </w:pPr>
      <w:r w:rsidRPr="00C650F1">
        <w:rPr>
          <w:rFonts w:cs="B Lotus"/>
          <w:b/>
          <w:sz w:val="28"/>
          <w:szCs w:val="28"/>
          <w:rtl/>
        </w:rPr>
        <w:t xml:space="preserve">سمت های اجرایی </w:t>
      </w:r>
    </w:p>
    <w:p w:rsidR="008A71B4" w:rsidRPr="00C650F1" w:rsidRDefault="005D32BB">
      <w:pPr>
        <w:spacing w:line="360" w:lineRule="auto"/>
        <w:ind w:left="0" w:hanging="2"/>
        <w:jc w:val="left"/>
        <w:rPr>
          <w:rFonts w:cs="B Lotus"/>
        </w:rPr>
      </w:pPr>
      <w:r w:rsidRPr="00C650F1">
        <w:rPr>
          <w:rFonts w:cs="B Lotus"/>
          <w:b/>
          <w:rtl/>
        </w:rPr>
        <w:t>مسئول مرکز تحقیقات بیماریهای کودکان دانشگاه علوم پزشکی گیلان از سال 1390 ادامه دارد</w:t>
      </w:r>
    </w:p>
    <w:p w:rsidR="008A71B4" w:rsidRPr="00C650F1" w:rsidRDefault="005D32BB">
      <w:pPr>
        <w:spacing w:line="360" w:lineRule="auto"/>
        <w:ind w:left="0" w:hanging="2"/>
        <w:jc w:val="left"/>
        <w:rPr>
          <w:rFonts w:cs="B Lotus"/>
        </w:rPr>
      </w:pPr>
      <w:r w:rsidRPr="00C650F1">
        <w:rPr>
          <w:rFonts w:cs="B Lotus"/>
          <w:b/>
          <w:rtl/>
        </w:rPr>
        <w:t>عضو شورای پژوهشی  و محقق غیر هیئت علمی  مرکز تحقیقات بیماریهای کودکان  از سال 1391 ادامه دارد</w:t>
      </w:r>
    </w:p>
    <w:p w:rsidR="008A71B4" w:rsidRPr="00C650F1" w:rsidRDefault="005D32BB">
      <w:pPr>
        <w:spacing w:line="360" w:lineRule="auto"/>
        <w:ind w:left="0" w:hanging="2"/>
        <w:jc w:val="left"/>
        <w:rPr>
          <w:rFonts w:cs="B Lotus"/>
        </w:rPr>
      </w:pPr>
      <w:r w:rsidRPr="00C650F1">
        <w:rPr>
          <w:rFonts w:cs="B Lotus"/>
          <w:b/>
          <w:rtl/>
        </w:rPr>
        <w:t xml:space="preserve">معاون مرکز آموزش مداوم بیماری های کودکان از سال 1397 ادامه دارد </w:t>
      </w:r>
    </w:p>
    <w:p w:rsidR="008A71B4" w:rsidRPr="00C650F1" w:rsidRDefault="005D32BB" w:rsidP="00622C9B">
      <w:pPr>
        <w:spacing w:line="360" w:lineRule="auto"/>
        <w:ind w:left="0" w:hanging="2"/>
        <w:jc w:val="left"/>
        <w:rPr>
          <w:rFonts w:cs="B Lotus"/>
        </w:rPr>
      </w:pPr>
      <w:r w:rsidRPr="00C650F1">
        <w:rPr>
          <w:rFonts w:cs="B Lotus"/>
          <w:b/>
          <w:rtl/>
        </w:rPr>
        <w:t xml:space="preserve">مدیر واحد فناور دانشگاه علوم پزشکی گیلان (وبسایت دکترهمه)  از سال 1396 </w:t>
      </w:r>
      <w:r w:rsidR="00622C9B">
        <w:rPr>
          <w:rFonts w:cs="B Lotus" w:hint="cs"/>
          <w:b/>
          <w:rtl/>
        </w:rPr>
        <w:t>-1402</w:t>
      </w:r>
      <w:r w:rsidRPr="00C650F1">
        <w:rPr>
          <w:rFonts w:cs="B Lotus"/>
          <w:b/>
          <w:rtl/>
        </w:rPr>
        <w:t xml:space="preserve"> </w:t>
      </w:r>
    </w:p>
    <w:p w:rsidR="008A71B4" w:rsidRPr="00C650F1" w:rsidRDefault="005D32BB">
      <w:pPr>
        <w:spacing w:line="360" w:lineRule="auto"/>
        <w:ind w:left="0" w:hanging="2"/>
        <w:jc w:val="left"/>
        <w:rPr>
          <w:rFonts w:cs="B Lotus"/>
        </w:rPr>
      </w:pPr>
      <w:r w:rsidRPr="00C650F1">
        <w:rPr>
          <w:rFonts w:cs="B Lotus"/>
          <w:b/>
          <w:rtl/>
        </w:rPr>
        <w:t>عضو باشگاه پژوهشگران دانشجوی کشور  88-90</w:t>
      </w:r>
    </w:p>
    <w:p w:rsidR="008A71B4" w:rsidRPr="00C650F1" w:rsidRDefault="005D32BB">
      <w:pPr>
        <w:spacing w:line="360" w:lineRule="auto"/>
        <w:ind w:left="0" w:hanging="2"/>
        <w:jc w:val="left"/>
        <w:rPr>
          <w:rFonts w:cs="B Lotus"/>
        </w:rPr>
      </w:pPr>
      <w:r w:rsidRPr="00C650F1">
        <w:rPr>
          <w:rFonts w:cs="B Lotus"/>
          <w:b/>
          <w:rtl/>
        </w:rPr>
        <w:t>دبیر مرکزی کمیته تحقیقات دانشجویی دانشگاههای علوم پزشکی شمال کشور 88-89</w:t>
      </w:r>
    </w:p>
    <w:p w:rsidR="008A71B4" w:rsidRPr="00C650F1" w:rsidRDefault="005D32BB">
      <w:pPr>
        <w:spacing w:line="360" w:lineRule="auto"/>
        <w:ind w:left="0" w:hanging="2"/>
        <w:jc w:val="left"/>
        <w:rPr>
          <w:rFonts w:cs="B Lotus"/>
        </w:rPr>
      </w:pPr>
      <w:r w:rsidRPr="00C650F1">
        <w:rPr>
          <w:rFonts w:cs="B Lotus"/>
          <w:b/>
          <w:rtl/>
        </w:rPr>
        <w:t>دبیر کمیته تحقیقات دانشجویی دانشگاه علوم پزشکی گیلان 87-88</w:t>
      </w:r>
    </w:p>
    <w:p w:rsidR="008A71B4" w:rsidRPr="00C650F1" w:rsidRDefault="005D32BB">
      <w:pPr>
        <w:spacing w:line="360" w:lineRule="auto"/>
        <w:ind w:left="0" w:hanging="2"/>
        <w:jc w:val="left"/>
        <w:rPr>
          <w:rFonts w:cs="B Lotus"/>
        </w:rPr>
      </w:pPr>
      <w:r w:rsidRPr="00C650F1">
        <w:rPr>
          <w:rFonts w:cs="B Lotus"/>
          <w:b/>
          <w:rtl/>
        </w:rPr>
        <w:t xml:space="preserve">عضو شورای سیاستگزاری </w:t>
      </w:r>
      <w:r w:rsidRPr="00C650F1">
        <w:rPr>
          <w:rFonts w:cs="B Lotus"/>
          <w:b/>
        </w:rPr>
        <w:t>HSR</w:t>
      </w:r>
      <w:r w:rsidRPr="00C650F1">
        <w:rPr>
          <w:rFonts w:cs="B Lotus"/>
          <w:b/>
          <w:rtl/>
        </w:rPr>
        <w:t xml:space="preserve"> دانشگاه علوم پزشکی گیلان  87-88</w:t>
      </w:r>
    </w:p>
    <w:p w:rsidR="008A71B4" w:rsidRPr="00C650F1" w:rsidRDefault="005D32BB">
      <w:pPr>
        <w:spacing w:line="360" w:lineRule="auto"/>
        <w:ind w:left="0" w:hanging="2"/>
        <w:jc w:val="left"/>
        <w:rPr>
          <w:rFonts w:cs="B Lotus"/>
        </w:rPr>
      </w:pPr>
      <w:r w:rsidRPr="00C650F1">
        <w:rPr>
          <w:rFonts w:cs="B Lotus"/>
          <w:b/>
          <w:rtl/>
        </w:rPr>
        <w:t>دبیر کمیته تحقیقات دانشجویی دانشکده پرستاری و مامایی دانشگاه  علوم پزشکی گیلان 85-87</w:t>
      </w:r>
    </w:p>
    <w:p w:rsidR="00F06D0A" w:rsidRDefault="005D32BB" w:rsidP="00F06D0A">
      <w:pPr>
        <w:spacing w:line="360" w:lineRule="auto"/>
        <w:ind w:left="1" w:hanging="3"/>
        <w:jc w:val="left"/>
        <w:rPr>
          <w:rFonts w:cs="B Lotus"/>
          <w:b/>
          <w:sz w:val="28"/>
          <w:szCs w:val="28"/>
          <w:lang w:bidi="fa-IR"/>
        </w:rPr>
      </w:pPr>
      <w:r w:rsidRPr="00C650F1">
        <w:rPr>
          <w:rFonts w:cs="B Lotus"/>
          <w:b/>
          <w:sz w:val="28"/>
          <w:szCs w:val="28"/>
          <w:rtl/>
        </w:rPr>
        <w:t xml:space="preserve">تقدیرها </w:t>
      </w:r>
    </w:p>
    <w:p w:rsidR="004E040E" w:rsidRPr="00C650F1" w:rsidRDefault="004E040E" w:rsidP="004E040E">
      <w:pPr>
        <w:spacing w:line="360" w:lineRule="auto"/>
        <w:ind w:left="0" w:hanging="2"/>
        <w:jc w:val="left"/>
        <w:rPr>
          <w:rFonts w:cs="B Lotus"/>
          <w:b/>
          <w:sz w:val="28"/>
          <w:szCs w:val="28"/>
        </w:rPr>
      </w:pPr>
      <w:r w:rsidRPr="00C650F1">
        <w:rPr>
          <w:rFonts w:cs="B Lotus"/>
          <w:b/>
          <w:rtl/>
        </w:rPr>
        <w:t xml:space="preserve">تقدیر با درجه در پرونده معاون پژوهشی دانشگاه علوم پزشکی گیلان جهت زحمات ارزنده در راستای اهداف سازمانی </w:t>
      </w:r>
      <w:r>
        <w:rPr>
          <w:rFonts w:cs="B Lotus" w:hint="cs"/>
          <w:b/>
          <w:rtl/>
        </w:rPr>
        <w:t>1402</w:t>
      </w:r>
      <w:r w:rsidRPr="00C650F1">
        <w:rPr>
          <w:rFonts w:cs="B Lotus"/>
          <w:b/>
          <w:rtl/>
        </w:rPr>
        <w:t xml:space="preserve"> </w:t>
      </w:r>
    </w:p>
    <w:p w:rsidR="00AD7566" w:rsidRDefault="00AD7566" w:rsidP="00AD7566">
      <w:pPr>
        <w:spacing w:line="360" w:lineRule="auto"/>
        <w:ind w:left="0" w:hanging="2"/>
        <w:jc w:val="left"/>
        <w:rPr>
          <w:rFonts w:cs="B Lotus"/>
          <w:b/>
          <w:rtl/>
          <w:lang w:bidi="fa-IR"/>
        </w:rPr>
      </w:pPr>
      <w:r w:rsidRPr="00C650F1">
        <w:rPr>
          <w:rFonts w:cs="B Lotus"/>
          <w:b/>
          <w:rtl/>
        </w:rPr>
        <w:t xml:space="preserve">تقدیر رییس دانشگاه علوم پزشکی گیلان بعنوان پژوهشگر برتر دانشگاه علوم پزشکی گیلان </w:t>
      </w:r>
      <w:r>
        <w:rPr>
          <w:rFonts w:cs="B Lotus" w:hint="cs"/>
          <w:b/>
          <w:rtl/>
          <w:lang w:bidi="fa-IR"/>
        </w:rPr>
        <w:t>1401</w:t>
      </w:r>
    </w:p>
    <w:p w:rsidR="00227B92" w:rsidRPr="00C650F1" w:rsidRDefault="00227B92" w:rsidP="00227B92">
      <w:pPr>
        <w:spacing w:line="360" w:lineRule="auto"/>
        <w:ind w:left="0" w:hanging="2"/>
        <w:jc w:val="left"/>
        <w:rPr>
          <w:rFonts w:cs="B Lotus"/>
          <w:b/>
          <w:sz w:val="28"/>
          <w:szCs w:val="28"/>
        </w:rPr>
      </w:pPr>
      <w:r w:rsidRPr="00C650F1">
        <w:rPr>
          <w:rFonts w:cs="B Lotus"/>
          <w:b/>
          <w:rtl/>
        </w:rPr>
        <w:t xml:space="preserve">تقدیر با درجه در پرونده معاون پژوهشی دانشگاه علوم پزشکی گیلان جهت زحمات ارزنده در راستای اهداف سازمانی </w:t>
      </w:r>
      <w:r>
        <w:rPr>
          <w:rFonts w:cs="B Lotus" w:hint="cs"/>
          <w:b/>
          <w:rtl/>
        </w:rPr>
        <w:t>1401</w:t>
      </w:r>
      <w:r w:rsidRPr="00C650F1">
        <w:rPr>
          <w:rFonts w:cs="B Lotus"/>
          <w:b/>
          <w:rtl/>
        </w:rPr>
        <w:t xml:space="preserve"> </w:t>
      </w:r>
    </w:p>
    <w:p w:rsidR="003E18A6" w:rsidRDefault="003E18A6">
      <w:pPr>
        <w:spacing w:line="360" w:lineRule="auto"/>
        <w:ind w:left="0" w:hanging="2"/>
        <w:jc w:val="left"/>
        <w:rPr>
          <w:rFonts w:cs="B Lotus"/>
          <w:b/>
          <w:rtl/>
        </w:rPr>
      </w:pPr>
      <w:r w:rsidRPr="00C650F1">
        <w:rPr>
          <w:rFonts w:cs="B Lotus"/>
          <w:b/>
          <w:rtl/>
        </w:rPr>
        <w:t xml:space="preserve">تقدیر رییس مرکز تحقیقات بیماریهای کودکان به دلیل نقش برجسته در انجام فعالیتهای پژوهشی </w:t>
      </w:r>
      <w:r>
        <w:rPr>
          <w:rFonts w:cs="B Lotus" w:hint="cs"/>
          <w:b/>
          <w:rtl/>
        </w:rPr>
        <w:t>1401</w:t>
      </w:r>
    </w:p>
    <w:p w:rsidR="003E18A6" w:rsidRPr="003E18A6" w:rsidRDefault="003E18A6" w:rsidP="003E18A6">
      <w:pPr>
        <w:spacing w:line="360" w:lineRule="auto"/>
        <w:ind w:left="0" w:hanging="2"/>
        <w:jc w:val="left"/>
        <w:rPr>
          <w:rFonts w:cs="B Lotus"/>
          <w:rtl/>
        </w:rPr>
      </w:pPr>
      <w:r w:rsidRPr="00C650F1">
        <w:rPr>
          <w:rFonts w:cs="B Lotus"/>
          <w:b/>
          <w:rtl/>
        </w:rPr>
        <w:t xml:space="preserve">تقدیر با درجه در پرونده رییس مرکز اموزش مداوم دانشگاه علوم پزشکی گیلان جهت زحمات ارزنده در راستای اهداف سازمانی </w:t>
      </w:r>
      <w:r>
        <w:rPr>
          <w:rFonts w:cs="B Lotus" w:hint="cs"/>
          <w:b/>
          <w:rtl/>
        </w:rPr>
        <w:t>1400</w:t>
      </w:r>
      <w:r w:rsidRPr="00C650F1">
        <w:rPr>
          <w:rFonts w:cs="B Lotus"/>
          <w:b/>
          <w:rtl/>
        </w:rPr>
        <w:t xml:space="preserve"> </w:t>
      </w:r>
    </w:p>
    <w:p w:rsidR="008A71B4" w:rsidRPr="00C650F1" w:rsidRDefault="005D32BB">
      <w:pPr>
        <w:spacing w:line="360" w:lineRule="auto"/>
        <w:ind w:left="0" w:hanging="2"/>
        <w:jc w:val="left"/>
        <w:rPr>
          <w:rFonts w:cs="B Lotus"/>
          <w:b/>
          <w:sz w:val="28"/>
          <w:szCs w:val="28"/>
        </w:rPr>
      </w:pPr>
      <w:r w:rsidRPr="00C650F1">
        <w:rPr>
          <w:rFonts w:cs="B Lotus"/>
          <w:b/>
          <w:rtl/>
        </w:rPr>
        <w:t xml:space="preserve">تقدیر با درجه در پرونده معاون پژوهشی دانشگاه علوم پزشکی گیلان جهت زحمات ارزنده در راستای اهداف سازمانی ١۴٠٠ </w:t>
      </w:r>
    </w:p>
    <w:p w:rsidR="008A71B4" w:rsidRPr="00C650F1" w:rsidRDefault="005D32BB">
      <w:pPr>
        <w:spacing w:line="360" w:lineRule="auto"/>
        <w:ind w:left="0" w:hanging="2"/>
        <w:jc w:val="left"/>
        <w:rPr>
          <w:rFonts w:cs="B Lotus"/>
        </w:rPr>
      </w:pPr>
      <w:r w:rsidRPr="00C650F1">
        <w:rPr>
          <w:rFonts w:cs="B Lotus"/>
          <w:b/>
          <w:rtl/>
        </w:rPr>
        <w:t xml:space="preserve">تقدیر با درجه در پرونده رییس مرکز اموزش مداوم دانشگاه علوم پزشکی گیلان جهت زحمات ارزنده در راستای اهداف سازمانی ١٣٩٩ </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پژوهشگر برتر دانشگاه علوم پزشکی گیلان ١٣٩٩</w:t>
      </w:r>
    </w:p>
    <w:p w:rsidR="008A71B4" w:rsidRPr="00C650F1" w:rsidRDefault="005D32BB">
      <w:pPr>
        <w:spacing w:line="360" w:lineRule="auto"/>
        <w:ind w:left="0" w:hanging="2"/>
        <w:jc w:val="left"/>
        <w:rPr>
          <w:rFonts w:cs="B Lotus"/>
        </w:rPr>
      </w:pPr>
      <w:r w:rsidRPr="00C650F1">
        <w:rPr>
          <w:rFonts w:cs="B Lotus"/>
          <w:b/>
          <w:rtl/>
        </w:rPr>
        <w:t>تقدیر رییس مرکز تحقیقات بیماریهای کودکان به دلیل نقش برجسته در انجام فعالیتهای پژوهشی 1398</w:t>
      </w:r>
    </w:p>
    <w:p w:rsidR="008A71B4" w:rsidRPr="00C650F1" w:rsidRDefault="005D32BB">
      <w:pPr>
        <w:spacing w:line="360" w:lineRule="auto"/>
        <w:ind w:left="0" w:hanging="2"/>
        <w:jc w:val="left"/>
        <w:rPr>
          <w:rFonts w:cs="B Lotus"/>
        </w:rPr>
      </w:pPr>
      <w:r w:rsidRPr="00C650F1">
        <w:rPr>
          <w:rFonts w:cs="B Lotus"/>
          <w:b/>
          <w:rtl/>
        </w:rPr>
        <w:lastRenderedPageBreak/>
        <w:t>تقدیر با درجه در پرونده مدیریت آمار و فناوری اطلاعات دانشگاه علوم پزشکی گیلان بعنوان نقش برجسته در ارتقای سطح وبسایت مرکز تحقیقات کودکان 1397</w:t>
      </w:r>
    </w:p>
    <w:p w:rsidR="008A71B4" w:rsidRPr="00C650F1" w:rsidRDefault="005D32BB">
      <w:pPr>
        <w:spacing w:line="360" w:lineRule="auto"/>
        <w:ind w:left="0" w:hanging="2"/>
        <w:jc w:val="left"/>
        <w:rPr>
          <w:rFonts w:cs="B Lotus"/>
        </w:rPr>
      </w:pPr>
      <w:r w:rsidRPr="00C650F1">
        <w:rPr>
          <w:rFonts w:cs="B Lotus"/>
          <w:b/>
          <w:rtl/>
        </w:rPr>
        <w:t>تقدیر با درجه در پرونده معاونت پژوهشی دانشگاه علوم پرشکی گیلان در انجام فعالیتهای پژوهشی در دانشگاه علوم پزشکی گیلان 1397</w:t>
      </w:r>
    </w:p>
    <w:p w:rsidR="0010066D" w:rsidRPr="00C650F1" w:rsidRDefault="0010066D" w:rsidP="0010066D">
      <w:pPr>
        <w:spacing w:line="360" w:lineRule="auto"/>
        <w:ind w:left="0" w:hanging="2"/>
        <w:jc w:val="left"/>
        <w:rPr>
          <w:rFonts w:cs="B Lotus"/>
        </w:rPr>
      </w:pPr>
      <w:r w:rsidRPr="00C650F1">
        <w:rPr>
          <w:rFonts w:cs="B Lotus"/>
          <w:b/>
          <w:rtl/>
        </w:rPr>
        <w:t xml:space="preserve">تقدیر با درجه در پرونده رییس مرکز </w:t>
      </w:r>
      <w:r w:rsidRPr="00C650F1">
        <w:rPr>
          <w:rFonts w:cs="B Lotus" w:hint="cs"/>
          <w:b/>
          <w:rtl/>
        </w:rPr>
        <w:t xml:space="preserve">تحقیقات کودکان </w:t>
      </w:r>
      <w:r w:rsidRPr="00C650F1">
        <w:rPr>
          <w:rFonts w:cs="B Lotus"/>
          <w:b/>
          <w:rtl/>
        </w:rPr>
        <w:t xml:space="preserve"> دانشگاه علوم پزشکی گیلان جهت زحمات ارزنده در راستای اهداف سازمانی </w:t>
      </w:r>
      <w:r w:rsidRPr="00C650F1">
        <w:rPr>
          <w:rFonts w:cs="B Lotus" w:hint="cs"/>
          <w:b/>
          <w:rtl/>
        </w:rPr>
        <w:t>1396</w:t>
      </w:r>
      <w:r w:rsidRPr="00C650F1">
        <w:rPr>
          <w:rFonts w:cs="B Lotus"/>
          <w:b/>
          <w:rtl/>
        </w:rPr>
        <w:t xml:space="preserve"> </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پژوهشگر برتر دانشگاه علوم پزشکی گیلان 1395</w:t>
      </w:r>
    </w:p>
    <w:p w:rsidR="008A71B4" w:rsidRPr="00C650F1" w:rsidRDefault="005D32BB">
      <w:pPr>
        <w:spacing w:line="360" w:lineRule="auto"/>
        <w:ind w:left="0" w:hanging="2"/>
        <w:jc w:val="left"/>
        <w:rPr>
          <w:rFonts w:cs="B Lotus"/>
          <w:b/>
          <w:rtl/>
        </w:rPr>
      </w:pPr>
      <w:r w:rsidRPr="00C650F1">
        <w:rPr>
          <w:rFonts w:cs="B Lotus"/>
          <w:b/>
          <w:rtl/>
        </w:rPr>
        <w:t>تقدیر  با درجه در پرونده مدیریت آمار و فناوری اطلاعات دانشگاه علوم پزشکی گیلان بعنوان نقش برجسته در ارتقای سطح وبسایت مرکز تحقیقات کودکان 1395</w:t>
      </w:r>
    </w:p>
    <w:p w:rsidR="0010066D" w:rsidRPr="00C650F1" w:rsidRDefault="0010066D" w:rsidP="0010066D">
      <w:pPr>
        <w:spacing w:line="360" w:lineRule="auto"/>
        <w:ind w:left="0" w:hanging="2"/>
        <w:jc w:val="left"/>
        <w:rPr>
          <w:rFonts w:cs="B Lotus"/>
        </w:rPr>
      </w:pPr>
      <w:r w:rsidRPr="00C650F1">
        <w:rPr>
          <w:rFonts w:cs="B Lotus"/>
          <w:b/>
          <w:rtl/>
        </w:rPr>
        <w:t xml:space="preserve">تقدیر با درجه در پرونده رییس مرکز </w:t>
      </w:r>
      <w:r w:rsidRPr="00C650F1">
        <w:rPr>
          <w:rFonts w:cs="B Lotus" w:hint="cs"/>
          <w:b/>
          <w:rtl/>
        </w:rPr>
        <w:t xml:space="preserve">تحقیقات کودکان </w:t>
      </w:r>
      <w:r w:rsidRPr="00C650F1">
        <w:rPr>
          <w:rFonts w:cs="B Lotus"/>
          <w:b/>
          <w:rtl/>
        </w:rPr>
        <w:t xml:space="preserve"> دانشگاه علوم پزشکی گیلان جهت زحمات ارزنده در راستای اهداف سازمانی </w:t>
      </w:r>
      <w:r w:rsidRPr="00C650F1">
        <w:rPr>
          <w:rFonts w:cs="B Lotus" w:hint="cs"/>
          <w:b/>
          <w:rtl/>
        </w:rPr>
        <w:t>1394</w:t>
      </w:r>
      <w:r w:rsidRPr="00C650F1">
        <w:rPr>
          <w:rFonts w:cs="B Lotus"/>
          <w:b/>
          <w:rtl/>
        </w:rPr>
        <w:t xml:space="preserve"> </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پژوهشگر برتر دانشگاه علوم پزشکی گیلان 1393</w:t>
      </w:r>
    </w:p>
    <w:p w:rsidR="008A71B4" w:rsidRPr="00C650F1" w:rsidRDefault="005D32BB">
      <w:pPr>
        <w:spacing w:line="360" w:lineRule="auto"/>
        <w:ind w:left="0" w:hanging="2"/>
        <w:jc w:val="left"/>
        <w:rPr>
          <w:rFonts w:cs="B Lotus"/>
          <w:b/>
          <w:rtl/>
        </w:rPr>
      </w:pPr>
      <w:r w:rsidRPr="00C650F1">
        <w:rPr>
          <w:rFonts w:cs="B Lotus"/>
          <w:b/>
          <w:rtl/>
        </w:rPr>
        <w:t>تقدیر با درجه در پرونده معاونت پژوهشی دانشگاه علوم پرشکی گیلان در انجام فعالیتهای پژوهشی در دانشگاه علوم پزشکی گیلان 1393</w:t>
      </w:r>
    </w:p>
    <w:p w:rsidR="0010066D" w:rsidRPr="00C650F1" w:rsidRDefault="0010066D" w:rsidP="0010066D">
      <w:pPr>
        <w:spacing w:line="360" w:lineRule="auto"/>
        <w:ind w:left="0" w:hanging="2"/>
        <w:jc w:val="left"/>
        <w:rPr>
          <w:rFonts w:cs="B Lotus"/>
        </w:rPr>
      </w:pPr>
      <w:r w:rsidRPr="00C650F1">
        <w:rPr>
          <w:rFonts w:cs="B Lotus"/>
          <w:b/>
          <w:rtl/>
        </w:rPr>
        <w:t xml:space="preserve">تقدیر با درجه در پرونده رییس مرکز </w:t>
      </w:r>
      <w:r w:rsidRPr="00C650F1">
        <w:rPr>
          <w:rFonts w:cs="B Lotus" w:hint="cs"/>
          <w:b/>
          <w:rtl/>
        </w:rPr>
        <w:t xml:space="preserve">تحقیقات کودکان </w:t>
      </w:r>
      <w:r w:rsidRPr="00C650F1">
        <w:rPr>
          <w:rFonts w:cs="B Lotus"/>
          <w:b/>
          <w:rtl/>
        </w:rPr>
        <w:t xml:space="preserve"> دانشگاه علوم پزشکی گیلان جهت زحمات ارزنده در راستای اهداف سازمانی </w:t>
      </w:r>
      <w:r w:rsidRPr="00C650F1">
        <w:rPr>
          <w:rFonts w:cs="B Lotus" w:hint="cs"/>
          <w:b/>
          <w:rtl/>
        </w:rPr>
        <w:t>1392</w:t>
      </w:r>
      <w:r w:rsidRPr="00C650F1">
        <w:rPr>
          <w:rFonts w:cs="B Lotus"/>
          <w:b/>
          <w:rtl/>
        </w:rPr>
        <w:t xml:space="preserve"> </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پژوهشگر برتر دانشگاه علوم پزشکی گیلان 1391</w:t>
      </w:r>
    </w:p>
    <w:p w:rsidR="008A71B4" w:rsidRPr="00C650F1" w:rsidRDefault="005D32BB">
      <w:pPr>
        <w:spacing w:line="360" w:lineRule="auto"/>
        <w:ind w:left="0" w:hanging="2"/>
        <w:jc w:val="left"/>
        <w:rPr>
          <w:rFonts w:cs="B Lotus"/>
        </w:rPr>
      </w:pPr>
      <w:r w:rsidRPr="00C650F1">
        <w:rPr>
          <w:rFonts w:cs="B Lotus"/>
          <w:b/>
          <w:rtl/>
        </w:rPr>
        <w:t>تقدیر معاونت تحقیقات وزارت بهداشت بعنوان پژوهشگر برجسته کشوری و  استعداد درخشان دانشگاه علوم پزشکی گیلان   1390</w:t>
      </w:r>
    </w:p>
    <w:p w:rsidR="008A71B4" w:rsidRPr="00C650F1" w:rsidRDefault="005D32BB">
      <w:pPr>
        <w:spacing w:line="360" w:lineRule="auto"/>
        <w:ind w:left="0" w:hanging="2"/>
        <w:jc w:val="left"/>
        <w:rPr>
          <w:rFonts w:cs="B Lotus"/>
        </w:rPr>
      </w:pPr>
      <w:r w:rsidRPr="00C650F1">
        <w:rPr>
          <w:rFonts w:cs="B Lotus"/>
          <w:b/>
          <w:rtl/>
        </w:rPr>
        <w:t>تقدیر استاندار گیلان  بعنوان پژوهشگر برتر استان 1388</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پژوهشگر نمونه دانشگاه علوم پزشکی گیلان  1388</w:t>
      </w:r>
    </w:p>
    <w:p w:rsidR="008A71B4" w:rsidRPr="00C650F1" w:rsidRDefault="005D32BB">
      <w:pPr>
        <w:spacing w:line="360" w:lineRule="auto"/>
        <w:ind w:left="0" w:hanging="2"/>
        <w:jc w:val="left"/>
        <w:rPr>
          <w:rFonts w:cs="B Lotus"/>
        </w:rPr>
      </w:pPr>
      <w:r w:rsidRPr="00C650F1">
        <w:rPr>
          <w:rFonts w:cs="B Lotus"/>
          <w:b/>
          <w:rtl/>
        </w:rPr>
        <w:t>تقدیر معاونت پژوهشی دانشگاه علوم پرشکی گیلان از نقش برجسته در انجام فعالیتهای پژوهشی در دانشگاه علوم پزشکی گیلان 1388</w:t>
      </w:r>
    </w:p>
    <w:p w:rsidR="008A71B4" w:rsidRPr="00C650F1" w:rsidRDefault="005D32BB">
      <w:pPr>
        <w:spacing w:line="360" w:lineRule="auto"/>
        <w:ind w:left="0" w:hanging="2"/>
        <w:jc w:val="left"/>
        <w:rPr>
          <w:rFonts w:cs="B Lotus"/>
        </w:rPr>
      </w:pPr>
      <w:r w:rsidRPr="00C650F1">
        <w:rPr>
          <w:rFonts w:cs="B Lotus"/>
          <w:b/>
          <w:rtl/>
        </w:rPr>
        <w:t>تقدیر رییس دانشگاه علوم پزشکی گیلان  بعنوان دانشجوی برتر دانشگاه علوم پزشکی گیلان  1387</w:t>
      </w:r>
    </w:p>
    <w:p w:rsidR="008A71B4" w:rsidRPr="00C650F1" w:rsidRDefault="005D32BB">
      <w:pPr>
        <w:spacing w:line="360" w:lineRule="auto"/>
        <w:ind w:left="1" w:hanging="3"/>
        <w:jc w:val="left"/>
        <w:rPr>
          <w:rFonts w:cs="B Lotus"/>
          <w:sz w:val="28"/>
          <w:szCs w:val="28"/>
        </w:rPr>
      </w:pPr>
      <w:r w:rsidRPr="00C650F1">
        <w:rPr>
          <w:rFonts w:cs="B Lotus"/>
          <w:b/>
          <w:sz w:val="28"/>
          <w:szCs w:val="28"/>
          <w:rtl/>
        </w:rPr>
        <w:t xml:space="preserve">    مقالات چاپ شده:</w:t>
      </w:r>
    </w:p>
    <w:p w:rsidR="007F284B" w:rsidRDefault="007F284B" w:rsidP="003142E4">
      <w:pPr>
        <w:pStyle w:val="Title"/>
        <w:spacing w:line="360" w:lineRule="auto"/>
        <w:ind w:leftChars="0" w:left="360" w:right="-360" w:firstLineChars="0" w:firstLine="0"/>
        <w:jc w:val="both"/>
      </w:pPr>
      <w:r>
        <w:lastRenderedPageBreak/>
        <w:t xml:space="preserve">Idiopathic Intracranial Hypertension </w:t>
      </w:r>
      <w:proofErr w:type="gramStart"/>
      <w:r>
        <w:t>With</w:t>
      </w:r>
      <w:proofErr w:type="gramEnd"/>
      <w:r>
        <w:t xml:space="preserve"> Unusual Presentation in an Adolescent Girl: A Case Report</w:t>
      </w:r>
      <w:r w:rsidR="003A3559">
        <w:t>.</w:t>
      </w:r>
      <w:r>
        <w:t xml:space="preserve"> Caspian Journal of Neurological Sciences</w:t>
      </w:r>
      <w:r>
        <w:tab/>
        <w:t>2024</w:t>
      </w:r>
    </w:p>
    <w:p w:rsidR="007F284B" w:rsidRDefault="007F284B" w:rsidP="003142E4">
      <w:pPr>
        <w:pStyle w:val="Title"/>
        <w:spacing w:line="360" w:lineRule="auto"/>
        <w:ind w:leftChars="0" w:left="360" w:right="-360" w:firstLineChars="0" w:firstLine="0"/>
        <w:jc w:val="both"/>
      </w:pPr>
      <w:r>
        <w:t>Micronutrients in infants suffering from cow’s milk allergy fed with dietary formulas and breast milk</w:t>
      </w:r>
      <w:r w:rsidR="00E92B07">
        <w:t xml:space="preserve"> </w:t>
      </w:r>
      <w:r>
        <w:t xml:space="preserve">BMC pediatrics </w:t>
      </w:r>
      <w:r w:rsidR="00E92B07" w:rsidRPr="007D1AA6">
        <w:rPr>
          <w:rFonts w:cs="B Lotus"/>
          <w:b/>
          <w:sz w:val="28"/>
          <w:szCs w:val="28"/>
          <w:highlight w:val="white"/>
        </w:rPr>
        <w:t>ISI web of science impact 2.4</w:t>
      </w:r>
      <w:r w:rsidR="003A3559" w:rsidRPr="003A3559">
        <w:rPr>
          <w:rFonts w:cs="B Lotus"/>
          <w:bCs/>
          <w:sz w:val="28"/>
          <w:szCs w:val="28"/>
          <w:highlight w:val="white"/>
        </w:rPr>
        <w:t>,</w:t>
      </w:r>
      <w:r w:rsidR="00E92B07" w:rsidRPr="00E92B07">
        <w:rPr>
          <w:rFonts w:cs="B Lotus"/>
          <w:b/>
          <w:sz w:val="28"/>
          <w:szCs w:val="28"/>
          <w:highlight w:val="white"/>
        </w:rPr>
        <w:t xml:space="preserve"> </w:t>
      </w:r>
      <w:r>
        <w:tab/>
        <w:t>2024</w:t>
      </w:r>
      <w:r w:rsidR="00E92B07">
        <w:t xml:space="preserve"> </w:t>
      </w:r>
    </w:p>
    <w:p w:rsidR="007F284B" w:rsidRDefault="007F284B" w:rsidP="003142E4">
      <w:pPr>
        <w:pStyle w:val="Title"/>
        <w:spacing w:line="360" w:lineRule="auto"/>
        <w:ind w:leftChars="0" w:left="360" w:right="-360" w:firstLineChars="0" w:firstLine="0"/>
        <w:jc w:val="both"/>
      </w:pPr>
      <w:r>
        <w:t>The influence of maternal physical activity on gestational diabetes mellitus</w:t>
      </w:r>
      <w:r w:rsidR="003A3559">
        <w:t>.</w:t>
      </w:r>
      <w:r w:rsidR="00E92B07">
        <w:t xml:space="preserve"> </w:t>
      </w:r>
      <w:r>
        <w:t>Journal of Renal Endocrinology</w:t>
      </w:r>
      <w:r w:rsidR="003A3559">
        <w:t>,</w:t>
      </w:r>
      <w:r w:rsidR="00E92B07">
        <w:t xml:space="preserve"> </w:t>
      </w:r>
      <w:r>
        <w:t>2024</w:t>
      </w:r>
    </w:p>
    <w:p w:rsidR="007F284B" w:rsidRDefault="007F284B" w:rsidP="003142E4">
      <w:pPr>
        <w:pStyle w:val="Title"/>
        <w:spacing w:line="360" w:lineRule="auto"/>
        <w:ind w:leftChars="0" w:left="360" w:right="-360" w:firstLineChars="0" w:firstLine="0"/>
        <w:jc w:val="both"/>
      </w:pPr>
      <w:r>
        <w:t>Genetic and Clinical Manifestations of Familial Mediterranean Fever in Children from the Central North of Iran</w:t>
      </w:r>
      <w:r w:rsidR="003A3559">
        <w:t xml:space="preserve"> IJ </w:t>
      </w:r>
      <w:proofErr w:type="gramStart"/>
      <w:r w:rsidR="003A3559">
        <w:t xml:space="preserve">Pediatrics, </w:t>
      </w:r>
      <w:r w:rsidR="00BC272F">
        <w:t xml:space="preserve"> </w:t>
      </w:r>
      <w:r w:rsidR="00BC272F" w:rsidRPr="007D1AA6">
        <w:rPr>
          <w:rFonts w:cs="B Lotus"/>
          <w:b/>
          <w:sz w:val="28"/>
          <w:szCs w:val="28"/>
          <w:highlight w:val="white"/>
        </w:rPr>
        <w:t>ISI</w:t>
      </w:r>
      <w:proofErr w:type="gramEnd"/>
      <w:r w:rsidR="00BC272F" w:rsidRPr="007D1AA6">
        <w:rPr>
          <w:rFonts w:cs="B Lotus"/>
          <w:b/>
          <w:sz w:val="28"/>
          <w:szCs w:val="28"/>
          <w:highlight w:val="white"/>
        </w:rPr>
        <w:t xml:space="preserve"> web of science impact </w:t>
      </w:r>
      <w:r w:rsidR="00BC272F" w:rsidRPr="007D1AA6">
        <w:rPr>
          <w:rFonts w:cs="B Lotus"/>
          <w:b/>
          <w:sz w:val="28"/>
          <w:szCs w:val="28"/>
        </w:rPr>
        <w:t>0.5</w:t>
      </w:r>
      <w:r>
        <w:tab/>
        <w:t>2024</w:t>
      </w:r>
    </w:p>
    <w:p w:rsidR="007F284B" w:rsidRDefault="007F284B" w:rsidP="003142E4">
      <w:pPr>
        <w:pStyle w:val="Title"/>
        <w:spacing w:line="360" w:lineRule="auto"/>
        <w:ind w:leftChars="0" w:left="360" w:right="-360" w:firstLineChars="0" w:firstLine="0"/>
        <w:jc w:val="both"/>
      </w:pPr>
      <w:r>
        <w:t>Preventing Childhood Obesity in Diabetes: A Critical Imperative</w:t>
      </w:r>
      <w:r w:rsidR="00BC272F">
        <w:t xml:space="preserve"> </w:t>
      </w:r>
      <w:r w:rsidRPr="007D1AA6">
        <w:rPr>
          <w:b/>
          <w:bCs/>
        </w:rPr>
        <w:t>Jour</w:t>
      </w:r>
      <w:r w:rsidR="00BC272F" w:rsidRPr="007D1AA6">
        <w:rPr>
          <w:b/>
          <w:bCs/>
        </w:rPr>
        <w:t>nal of Comprehensive Pediatrics,</w:t>
      </w:r>
      <w:r w:rsidR="00BC272F">
        <w:t xml:space="preserve"> </w:t>
      </w:r>
      <w:r>
        <w:tab/>
        <w:t>2024</w:t>
      </w:r>
    </w:p>
    <w:p w:rsidR="007F284B" w:rsidRDefault="007F284B" w:rsidP="003142E4">
      <w:pPr>
        <w:pStyle w:val="Title"/>
        <w:spacing w:line="360" w:lineRule="auto"/>
        <w:ind w:leftChars="0" w:left="360" w:right="-360" w:firstLineChars="0" w:firstLine="0"/>
        <w:jc w:val="both"/>
      </w:pPr>
      <w:r>
        <w:t>The Therapeutic Effect of Pancreatic Enzyme Replacement on Anthropometric Parameters in Children with Malnutrition: A Pilot Clinical Trial</w:t>
      </w:r>
      <w:r w:rsidR="00BC272F">
        <w:t xml:space="preserve">, </w:t>
      </w:r>
      <w:r>
        <w:t xml:space="preserve">IJ Pediatrics </w:t>
      </w:r>
      <w:r w:rsidR="00BC272F" w:rsidRPr="007D1AA6">
        <w:rPr>
          <w:rFonts w:cs="B Lotus"/>
          <w:b/>
          <w:sz w:val="28"/>
          <w:szCs w:val="28"/>
          <w:highlight w:val="white"/>
        </w:rPr>
        <w:t xml:space="preserve">ISI web of science impact </w:t>
      </w:r>
      <w:r w:rsidR="00BC272F" w:rsidRPr="007D1AA6">
        <w:rPr>
          <w:rFonts w:cs="B Lotus"/>
          <w:b/>
          <w:sz w:val="28"/>
          <w:szCs w:val="28"/>
        </w:rPr>
        <w:t>0.5</w:t>
      </w:r>
      <w:r>
        <w:tab/>
        <w:t>2024</w:t>
      </w:r>
    </w:p>
    <w:p w:rsidR="007F284B" w:rsidRDefault="007F284B" w:rsidP="003142E4">
      <w:pPr>
        <w:pStyle w:val="Title"/>
        <w:spacing w:line="360" w:lineRule="auto"/>
        <w:ind w:leftChars="0" w:left="360" w:right="-360" w:firstLineChars="0" w:firstLine="0"/>
        <w:jc w:val="both"/>
      </w:pPr>
      <w:r>
        <w:t>Hypercalcemia Etiologies in Pediatric Patients: An Informative Narrative Review</w:t>
      </w:r>
      <w:r w:rsidR="00195C51">
        <w:t xml:space="preserve">, </w:t>
      </w:r>
      <w:r>
        <w:t>Jour</w:t>
      </w:r>
      <w:r w:rsidR="00195C51">
        <w:t xml:space="preserve">nal of Comprehensive </w:t>
      </w:r>
      <w:proofErr w:type="gramStart"/>
      <w:r w:rsidR="00195C51">
        <w:t xml:space="preserve">Pediatrics,  </w:t>
      </w:r>
      <w:r w:rsidR="00195C51" w:rsidRPr="007D1AA6">
        <w:rPr>
          <w:b/>
          <w:bCs/>
        </w:rPr>
        <w:t>SCOPUS</w:t>
      </w:r>
      <w:proofErr w:type="gramEnd"/>
      <w:r w:rsidR="00195C51">
        <w:t xml:space="preserve">  </w:t>
      </w:r>
      <w:r>
        <w:t>2024</w:t>
      </w:r>
    </w:p>
    <w:p w:rsidR="007F284B" w:rsidRDefault="007F284B" w:rsidP="003142E4">
      <w:pPr>
        <w:pStyle w:val="Title"/>
        <w:spacing w:line="360" w:lineRule="auto"/>
        <w:ind w:leftChars="0" w:left="360" w:right="-360" w:firstLineChars="0" w:firstLine="0"/>
        <w:jc w:val="both"/>
      </w:pPr>
      <w:r>
        <w:t>Efficacy of N‑Acetylcysteine in Children with Moderate COVID-19: A Placebo-Controlled Randomized Clinical Trial</w:t>
      </w:r>
      <w:r w:rsidR="00195C51">
        <w:t xml:space="preserve">.  </w:t>
      </w:r>
      <w:r>
        <w:t>Journal of Comprehensive Pediatrics</w:t>
      </w:r>
      <w:r w:rsidR="00195C51">
        <w:t>,</w:t>
      </w:r>
      <w:r>
        <w:t xml:space="preserve"> </w:t>
      </w:r>
      <w:r w:rsidR="00195C51" w:rsidRPr="007D1AA6">
        <w:rPr>
          <w:b/>
          <w:bCs/>
        </w:rPr>
        <w:t>SCOPUS</w:t>
      </w:r>
      <w:r w:rsidR="00195C51">
        <w:t xml:space="preserve">  </w:t>
      </w:r>
      <w:r>
        <w:t>2024</w:t>
      </w:r>
    </w:p>
    <w:p w:rsidR="007D1AA6" w:rsidRPr="007D1AA6" w:rsidRDefault="007F284B" w:rsidP="003142E4">
      <w:pPr>
        <w:pStyle w:val="Title"/>
        <w:spacing w:line="360" w:lineRule="auto"/>
        <w:ind w:leftChars="0" w:left="360" w:right="-360" w:firstLineChars="0" w:firstLine="0"/>
        <w:jc w:val="both"/>
        <w:rPr>
          <w:rFonts w:cs="B Lotus"/>
          <w:sz w:val="28"/>
          <w:szCs w:val="28"/>
          <w:highlight w:val="white"/>
        </w:rPr>
      </w:pPr>
      <w:r>
        <w:t>Potentials of Hyperuricemia and Insulin Levels in Predicting Hypertension in Obese Children: A Cross-Sectional Study</w:t>
      </w:r>
      <w:r w:rsidR="007D1AA6">
        <w:t xml:space="preserve">. </w:t>
      </w:r>
      <w:r>
        <w:t xml:space="preserve">Journal of Comprehensive Pediatrics </w:t>
      </w:r>
      <w:r w:rsidR="007D1AA6" w:rsidRPr="007D1AA6">
        <w:rPr>
          <w:b/>
          <w:bCs/>
        </w:rPr>
        <w:t>SCOPUS</w:t>
      </w:r>
      <w:r w:rsidR="007D1AA6">
        <w:t xml:space="preserve">  </w:t>
      </w:r>
      <w:r w:rsidR="007D1AA6" w:rsidRPr="007D1AA6">
        <w:t>2024</w:t>
      </w:r>
    </w:p>
    <w:p w:rsidR="00F06D0A" w:rsidRPr="007D1AA6" w:rsidRDefault="00F06D0A" w:rsidP="003142E4">
      <w:pPr>
        <w:pStyle w:val="Title"/>
        <w:spacing w:line="360" w:lineRule="auto"/>
        <w:ind w:leftChars="0" w:left="360" w:right="-360" w:firstLineChars="0" w:firstLine="0"/>
        <w:jc w:val="both"/>
        <w:rPr>
          <w:rFonts w:cs="B Lotus"/>
          <w:sz w:val="28"/>
          <w:szCs w:val="28"/>
          <w:highlight w:val="white"/>
        </w:rPr>
      </w:pPr>
      <w:r>
        <w:t>Is There any Need for the Early Detection of Non-alcoholic Fatty Liver Disease in Children with Type 1 Diabetes Mellitus?</w:t>
      </w:r>
      <w:r>
        <w:rPr>
          <w:rFonts w:hint="cs"/>
          <w:rtl/>
        </w:rPr>
        <w:t xml:space="preserve">  </w:t>
      </w:r>
      <w:r>
        <w:t xml:space="preserve"> Hepatitis </w:t>
      </w:r>
      <w:proofErr w:type="gramStart"/>
      <w:r>
        <w:t>monthly  2023</w:t>
      </w:r>
      <w:proofErr w:type="gramEnd"/>
      <w:r>
        <w:t xml:space="preserve"> </w:t>
      </w:r>
      <w:r w:rsidRPr="007D1AA6">
        <w:rPr>
          <w:rFonts w:cs="B Lotus"/>
          <w:b/>
          <w:sz w:val="28"/>
          <w:szCs w:val="28"/>
          <w:highlight w:val="white"/>
        </w:rPr>
        <w:t>ISI web of science impact 0.6</w:t>
      </w:r>
    </w:p>
    <w:p w:rsidR="00F06D0A" w:rsidRPr="00C650F1" w:rsidRDefault="00F06D0A" w:rsidP="003142E4">
      <w:pPr>
        <w:pStyle w:val="Title"/>
        <w:spacing w:line="360" w:lineRule="auto"/>
        <w:ind w:leftChars="0" w:left="360" w:right="-360" w:firstLineChars="0" w:firstLine="0"/>
        <w:jc w:val="both"/>
        <w:rPr>
          <w:rFonts w:cs="B Lotus"/>
          <w:sz w:val="28"/>
          <w:szCs w:val="28"/>
          <w:highlight w:val="white"/>
        </w:rPr>
      </w:pPr>
      <w:r>
        <w:t xml:space="preserve">The effect of physical activity level on the severity of diastolic dysfunction BMC Sports Science, Medicine and Rehabilitation 15 (1), 74 </w:t>
      </w:r>
      <w:r>
        <w:tab/>
      </w:r>
      <w:r>
        <w:tab/>
        <w:t xml:space="preserve">2023 </w:t>
      </w:r>
      <w:r w:rsidRPr="00C650F1">
        <w:rPr>
          <w:rFonts w:cs="B Lotus"/>
          <w:b/>
          <w:sz w:val="28"/>
          <w:szCs w:val="28"/>
          <w:highlight w:val="white"/>
        </w:rPr>
        <w:t>ISI web of science</w:t>
      </w:r>
      <w:r>
        <w:rPr>
          <w:rFonts w:cs="B Lotus"/>
          <w:b/>
          <w:sz w:val="28"/>
          <w:szCs w:val="28"/>
          <w:highlight w:val="white"/>
        </w:rPr>
        <w:t xml:space="preserve"> impact 2.36</w:t>
      </w:r>
    </w:p>
    <w:p w:rsidR="00F06D0A" w:rsidRDefault="00F06D0A" w:rsidP="003142E4">
      <w:pPr>
        <w:suppressAutoHyphens w:val="0"/>
        <w:bidi w:val="0"/>
        <w:spacing w:line="360" w:lineRule="auto"/>
        <w:ind w:leftChars="0" w:left="360" w:firstLineChars="0" w:firstLine="0"/>
        <w:jc w:val="both"/>
        <w:textDirection w:val="lrTb"/>
        <w:textAlignment w:val="auto"/>
        <w:outlineLvl w:val="9"/>
      </w:pPr>
      <w:r>
        <w:t>Point-of-care ultrasound in pediatric nephrology Pediatric Nephrology 38 (6), 1733-1751</w:t>
      </w:r>
      <w:r w:rsidR="003550FD">
        <w:t xml:space="preserve"> </w:t>
      </w:r>
      <w:r>
        <w:t xml:space="preserve">2023 </w:t>
      </w:r>
      <w:r w:rsidRPr="003142E4">
        <w:rPr>
          <w:rFonts w:cs="B Lotus"/>
          <w:b/>
          <w:sz w:val="28"/>
          <w:szCs w:val="28"/>
          <w:highlight w:val="white"/>
        </w:rPr>
        <w:t xml:space="preserve">ISI web of science impact </w:t>
      </w:r>
      <w:r w:rsidRPr="003142E4">
        <w:rPr>
          <w:rStyle w:val="hgkelc"/>
          <w:b/>
          <w:bCs/>
          <w:lang w:val="en"/>
        </w:rPr>
        <w:t>3.652</w:t>
      </w:r>
    </w:p>
    <w:p w:rsidR="00F06D0A" w:rsidRDefault="00F06D0A" w:rsidP="003142E4">
      <w:pPr>
        <w:suppressAutoHyphens w:val="0"/>
        <w:bidi w:val="0"/>
        <w:spacing w:line="360" w:lineRule="auto"/>
        <w:ind w:leftChars="0" w:left="360" w:firstLineChars="0" w:firstLine="0"/>
        <w:textDirection w:val="lrTb"/>
        <w:textAlignment w:val="auto"/>
        <w:outlineLvl w:val="9"/>
      </w:pPr>
      <w:r>
        <w:t xml:space="preserve">Can Weight Gain Predict the Outcome of Childhood Leukemia? International Journal of Pediatrics 11 (5), 17739-17748 </w:t>
      </w:r>
      <w:r>
        <w:tab/>
        <w:t xml:space="preserve">2023 </w:t>
      </w:r>
      <w:r w:rsidRPr="003142E4">
        <w:rPr>
          <w:rFonts w:cs="B Lotus"/>
          <w:b/>
          <w:sz w:val="28"/>
          <w:szCs w:val="28"/>
          <w:highlight w:val="white"/>
        </w:rPr>
        <w:t>ISI web of science</w:t>
      </w:r>
    </w:p>
    <w:p w:rsidR="00F06D0A" w:rsidRDefault="00F06D0A" w:rsidP="003142E4">
      <w:pPr>
        <w:suppressAutoHyphens w:val="0"/>
        <w:bidi w:val="0"/>
        <w:spacing w:line="360" w:lineRule="auto"/>
        <w:ind w:leftChars="0" w:left="360" w:firstLineChars="0" w:firstLine="0"/>
        <w:textDirection w:val="lrTb"/>
        <w:textAlignment w:val="auto"/>
        <w:outlineLvl w:val="9"/>
      </w:pPr>
      <w:r>
        <w:t>Is There a Correlation Between Vitamin D Levels and Acute Diarrhea in Children?</w:t>
      </w:r>
    </w:p>
    <w:p w:rsidR="00F06D0A" w:rsidRDefault="00F06D0A" w:rsidP="003142E4">
      <w:pPr>
        <w:suppressAutoHyphens w:val="0"/>
        <w:bidi w:val="0"/>
        <w:spacing w:line="360" w:lineRule="auto"/>
        <w:ind w:leftChars="0" w:left="360" w:firstLineChars="0" w:firstLine="0"/>
        <w:jc w:val="both"/>
        <w:textDirection w:val="lrTb"/>
        <w:textAlignment w:val="auto"/>
        <w:outlineLvl w:val="9"/>
      </w:pPr>
      <w:r>
        <w:t>Archives of Pediatric Infectious Diseases 11 (2</w:t>
      </w:r>
      <w:proofErr w:type="gramStart"/>
      <w:r>
        <w:t xml:space="preserve">)  </w:t>
      </w:r>
      <w:r>
        <w:tab/>
      </w:r>
      <w:proofErr w:type="gramEnd"/>
      <w:r>
        <w:t xml:space="preserve">2023 </w:t>
      </w:r>
    </w:p>
    <w:p w:rsidR="00F06D0A" w:rsidRDefault="00F06D0A" w:rsidP="003142E4">
      <w:pPr>
        <w:suppressAutoHyphens w:val="0"/>
        <w:bidi w:val="0"/>
        <w:spacing w:line="360" w:lineRule="auto"/>
        <w:ind w:leftChars="0" w:left="360" w:firstLineChars="0" w:firstLine="0"/>
        <w:textDirection w:val="lrTb"/>
        <w:textAlignment w:val="auto"/>
        <w:outlineLvl w:val="9"/>
      </w:pPr>
      <w:r>
        <w:t xml:space="preserve">The association between OSA and glycemic control in diabetes International Journal of Preventive Medicine (Int J Prev Med) 14 (2) 2023 </w:t>
      </w:r>
      <w:r w:rsidRPr="003142E4">
        <w:rPr>
          <w:rFonts w:cs="B Lotus"/>
          <w:b/>
          <w:sz w:val="28"/>
          <w:szCs w:val="28"/>
          <w:highlight w:val="white"/>
        </w:rPr>
        <w:t>ISI web of science</w:t>
      </w:r>
      <w:r w:rsidRPr="003142E4">
        <w:rPr>
          <w:rFonts w:cs="B Lotus"/>
          <w:b/>
          <w:sz w:val="28"/>
          <w:szCs w:val="28"/>
        </w:rPr>
        <w:t xml:space="preserve"> </w:t>
      </w:r>
      <w:r w:rsidRPr="003142E4">
        <w:rPr>
          <w:rFonts w:cs="B Lotus"/>
          <w:b/>
          <w:sz w:val="28"/>
          <w:szCs w:val="28"/>
          <w:highlight w:val="white"/>
        </w:rPr>
        <w:t>impact 2.</w:t>
      </w:r>
      <w:r w:rsidRPr="003142E4">
        <w:rPr>
          <w:rFonts w:cs="B Lotus"/>
          <w:b/>
          <w:sz w:val="28"/>
          <w:szCs w:val="28"/>
        </w:rPr>
        <w:t>1</w:t>
      </w:r>
    </w:p>
    <w:p w:rsidR="00DD2F8E" w:rsidRDefault="00891C89" w:rsidP="003142E4">
      <w:pPr>
        <w:suppressAutoHyphens w:val="0"/>
        <w:bidi w:val="0"/>
        <w:spacing w:line="360" w:lineRule="auto"/>
        <w:ind w:leftChars="0" w:left="360" w:firstLineChars="0" w:firstLine="0"/>
        <w:textDirection w:val="lrTb"/>
        <w:textAlignment w:val="auto"/>
        <w:outlineLvl w:val="9"/>
      </w:pPr>
      <w:hyperlink r:id="rId16" w:history="1">
        <w:r w:rsidR="00DD2F8E" w:rsidRPr="003142E4">
          <w:rPr>
            <w:rStyle w:val="Hyperlink"/>
            <w:color w:val="auto"/>
            <w:u w:val="none"/>
          </w:rPr>
          <w:t>The Latest Evidence on the Association Between Vitamins and Non-alcoholic Fatty Liver Disease in Childhood</w:t>
        </w:r>
      </w:hyperlink>
      <w:r w:rsidR="00DD2F8E" w:rsidRPr="00DD2F8E">
        <w:t xml:space="preserve"> </w:t>
      </w:r>
      <w:r w:rsidR="00DD2F8E">
        <w:t xml:space="preserve"> Journal of Comprehensive Pediatrics 14 (1) 2023</w:t>
      </w:r>
      <w:r w:rsidR="00F06D0A">
        <w:t xml:space="preserve"> </w:t>
      </w:r>
      <w:r w:rsidR="00F06D0A" w:rsidRPr="003142E4">
        <w:rPr>
          <w:b/>
          <w:bCs/>
        </w:rPr>
        <w:t>Scopus</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An Unusual Presentation of Neuronal Ceroid Lipofuscinosis </w:t>
      </w:r>
      <w:proofErr w:type="gramStart"/>
      <w:r>
        <w:t>With</w:t>
      </w:r>
      <w:proofErr w:type="gramEnd"/>
      <w:r>
        <w:t xml:space="preserve"> CLN6 Mutation </w:t>
      </w:r>
    </w:p>
    <w:p w:rsidR="00DD2F8E" w:rsidRDefault="00DD2F8E" w:rsidP="003142E4">
      <w:pPr>
        <w:suppressAutoHyphens w:val="0"/>
        <w:bidi w:val="0"/>
        <w:spacing w:line="360" w:lineRule="auto"/>
        <w:ind w:leftChars="0" w:left="360" w:firstLineChars="0" w:firstLine="0"/>
        <w:textDirection w:val="lrTb"/>
        <w:textAlignment w:val="auto"/>
        <w:outlineLvl w:val="9"/>
      </w:pPr>
      <w:r>
        <w:lastRenderedPageBreak/>
        <w:t>Caspian Journal of Neurological Sciences 9 (1), 50-</w:t>
      </w:r>
      <w:proofErr w:type="gramStart"/>
      <w:r>
        <w:t>55  2023</w:t>
      </w:r>
      <w:proofErr w:type="gramEnd"/>
      <w:r w:rsidR="00F06D0A">
        <w:t xml:space="preserve"> </w:t>
      </w:r>
      <w:r w:rsidR="00F06D0A" w:rsidRPr="003142E4">
        <w:rPr>
          <w:b/>
          <w:bCs/>
        </w:rPr>
        <w:t>Scopus</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Predicting childhood overweight status by accelerated weight gain from neonatal period to infancy Journal of Research in Medical Sciences 28 (1), </w:t>
      </w:r>
      <w:proofErr w:type="gramStart"/>
      <w:r>
        <w:t>2  2023</w:t>
      </w:r>
      <w:proofErr w:type="gramEnd"/>
      <w:r w:rsidR="00F06D0A">
        <w:t xml:space="preserve"> </w:t>
      </w:r>
      <w:r w:rsidR="00F06D0A" w:rsidRPr="003142E4">
        <w:rPr>
          <w:rFonts w:cs="B Lotus"/>
          <w:b/>
          <w:sz w:val="28"/>
          <w:szCs w:val="28"/>
          <w:highlight w:val="white"/>
        </w:rPr>
        <w:t>ISI web of science</w:t>
      </w:r>
      <w:r w:rsidR="00F06D0A" w:rsidRPr="003142E4">
        <w:rPr>
          <w:rFonts w:cs="B Lotus"/>
          <w:b/>
          <w:sz w:val="28"/>
          <w:szCs w:val="28"/>
        </w:rPr>
        <w:t xml:space="preserve"> </w:t>
      </w:r>
      <w:r w:rsidR="00F06D0A" w:rsidRPr="003142E4">
        <w:rPr>
          <w:rFonts w:cs="B Lotus"/>
          <w:b/>
          <w:sz w:val="28"/>
          <w:szCs w:val="28"/>
          <w:highlight w:val="white"/>
        </w:rPr>
        <w:t xml:space="preserve">impact </w:t>
      </w:r>
      <w:r w:rsidR="00F06D0A" w:rsidRPr="003142E4">
        <w:rPr>
          <w:rFonts w:cs="B Lotus"/>
          <w:b/>
          <w:sz w:val="28"/>
          <w:szCs w:val="28"/>
        </w:rPr>
        <w:t>1.98</w:t>
      </w:r>
    </w:p>
    <w:p w:rsidR="00F06D0A" w:rsidRDefault="00DD2F8E" w:rsidP="003142E4">
      <w:pPr>
        <w:suppressAutoHyphens w:val="0"/>
        <w:bidi w:val="0"/>
        <w:spacing w:line="360" w:lineRule="auto"/>
        <w:ind w:leftChars="0" w:left="360" w:firstLineChars="0" w:firstLine="0"/>
        <w:textDirection w:val="lrTb"/>
        <w:textAlignment w:val="auto"/>
        <w:outlineLvl w:val="9"/>
      </w:pPr>
      <w:r>
        <w:t xml:space="preserve">The consensus on the diagnosis and management of congenital 2 hypothyroidism in term neonates International Journal of Preventive Medicine 14 (1), </w:t>
      </w:r>
      <w:proofErr w:type="gramStart"/>
      <w:r>
        <w:t>11  2023</w:t>
      </w:r>
      <w:proofErr w:type="gramEnd"/>
      <w:r w:rsidR="00F06D0A">
        <w:t xml:space="preserve"> </w:t>
      </w:r>
      <w:r w:rsidR="00F06D0A" w:rsidRPr="003142E4">
        <w:rPr>
          <w:rFonts w:cs="B Lotus"/>
          <w:b/>
          <w:sz w:val="28"/>
          <w:szCs w:val="28"/>
          <w:highlight w:val="white"/>
        </w:rPr>
        <w:t>ISI web of science</w:t>
      </w:r>
      <w:r w:rsidR="00F06D0A" w:rsidRPr="003142E4">
        <w:rPr>
          <w:rFonts w:cs="B Lotus"/>
          <w:b/>
          <w:sz w:val="28"/>
          <w:szCs w:val="28"/>
        </w:rPr>
        <w:t xml:space="preserve"> </w:t>
      </w:r>
      <w:r w:rsidR="00F06D0A" w:rsidRPr="003142E4">
        <w:rPr>
          <w:rFonts w:cs="B Lotus"/>
          <w:b/>
          <w:sz w:val="28"/>
          <w:szCs w:val="28"/>
          <w:highlight w:val="white"/>
        </w:rPr>
        <w:t>impact 2.</w:t>
      </w:r>
      <w:r w:rsidR="00F06D0A" w:rsidRPr="003142E4">
        <w:rPr>
          <w:rFonts w:cs="B Lotus"/>
          <w:b/>
          <w:sz w:val="28"/>
          <w:szCs w:val="28"/>
        </w:rPr>
        <w:t>1</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Pseudotumor Cerebri Presenting by Neck Rigidity and Torticollis. Iranian Journal of Child Neurology 17 (1) </w:t>
      </w:r>
      <w:r>
        <w:tab/>
        <w:t>2023</w:t>
      </w:r>
      <w:r w:rsidR="00CA6539">
        <w:t xml:space="preserve"> </w:t>
      </w:r>
      <w:r w:rsidR="00CA6539" w:rsidRPr="003142E4">
        <w:rPr>
          <w:rFonts w:cs="B Lotus"/>
          <w:b/>
          <w:sz w:val="28"/>
          <w:szCs w:val="28"/>
          <w:highlight w:val="white"/>
        </w:rPr>
        <w:t>ISI web of science</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The effect of short-course point-of-care echocardiography training on the performance of medical interns in children Plos one 17 (12), e0278173 </w:t>
      </w:r>
      <w:r>
        <w:tab/>
        <w:t>2022</w:t>
      </w:r>
      <w:r w:rsidR="00CA6539">
        <w:t xml:space="preserve"> </w:t>
      </w:r>
      <w:r w:rsidR="00CA6539" w:rsidRPr="003142E4">
        <w:rPr>
          <w:rFonts w:cs="B Lotus"/>
          <w:b/>
          <w:sz w:val="28"/>
          <w:szCs w:val="28"/>
          <w:highlight w:val="white"/>
        </w:rPr>
        <w:t>ISI web of science</w:t>
      </w:r>
      <w:r w:rsidR="00CA6539" w:rsidRPr="003142E4">
        <w:rPr>
          <w:rFonts w:cs="B Lotus"/>
          <w:b/>
          <w:sz w:val="28"/>
          <w:szCs w:val="28"/>
        </w:rPr>
        <w:t xml:space="preserve"> </w:t>
      </w:r>
      <w:proofErr w:type="gramStart"/>
      <w:r w:rsidR="00CA6539" w:rsidRPr="003142E4">
        <w:rPr>
          <w:rFonts w:cs="B Lotus"/>
          <w:b/>
          <w:sz w:val="28"/>
          <w:szCs w:val="28"/>
        </w:rPr>
        <w:t>impact</w:t>
      </w:r>
      <w:r w:rsidR="00CA6539" w:rsidRPr="00CA6539">
        <w:t xml:space="preserve"> </w:t>
      </w:r>
      <w:r w:rsidR="00CA6539">
        <w:t xml:space="preserve"> </w:t>
      </w:r>
      <w:r w:rsidR="00CA6539" w:rsidRPr="003142E4">
        <w:rPr>
          <w:rFonts w:cs="B Lotus"/>
          <w:b/>
          <w:sz w:val="28"/>
          <w:szCs w:val="28"/>
        </w:rPr>
        <w:t>3.240</w:t>
      </w:r>
      <w:proofErr w:type="gramEnd"/>
      <w:r w:rsidR="00CA6539" w:rsidRPr="003142E4">
        <w:rPr>
          <w:rFonts w:cs="B Lotus"/>
          <w:b/>
          <w:sz w:val="28"/>
          <w:szCs w:val="28"/>
        </w:rPr>
        <w:t xml:space="preserve"> </w:t>
      </w:r>
    </w:p>
    <w:p w:rsidR="00DD2F8E" w:rsidRDefault="00DD2F8E" w:rsidP="003142E4">
      <w:pPr>
        <w:suppressAutoHyphens w:val="0"/>
        <w:bidi w:val="0"/>
        <w:spacing w:line="360" w:lineRule="auto"/>
        <w:ind w:leftChars="0" w:left="360" w:firstLineChars="0" w:firstLine="0"/>
        <w:textDirection w:val="lrTb"/>
        <w:textAlignment w:val="auto"/>
        <w:outlineLvl w:val="9"/>
      </w:pPr>
      <w:r>
        <w:t>Management of Obesity in Children: A Narrative Review</w:t>
      </w:r>
      <w:r w:rsidR="00535F31">
        <w:t>.</w:t>
      </w:r>
      <w:r>
        <w:t xml:space="preserve"> Journal of Pediatrics Review 10 (4), 287-296 </w:t>
      </w:r>
      <w:r>
        <w:tab/>
        <w:t>2022</w:t>
      </w:r>
      <w:r w:rsidR="00535F31">
        <w:t xml:space="preserve"> </w:t>
      </w:r>
      <w:r w:rsidR="00535F31" w:rsidRPr="003142E4">
        <w:rPr>
          <w:rFonts w:cs="B Lotus"/>
          <w:b/>
          <w:sz w:val="28"/>
          <w:szCs w:val="28"/>
          <w:highlight w:val="white"/>
        </w:rPr>
        <w:t>ISI web of science</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The Novel Method of Teaching Physiology and Pathophysiology of Congenital Hypothyroidism to Medical Students: An Educational Intervention Study Journal of Comprehensive Pediatrics 13 (4) </w:t>
      </w:r>
      <w:r>
        <w:tab/>
        <w:t>2022</w:t>
      </w:r>
      <w:r w:rsidR="00535F31">
        <w:t xml:space="preserve"> </w:t>
      </w:r>
      <w:r w:rsidR="00535F31" w:rsidRPr="003142E4">
        <w:rPr>
          <w:b/>
          <w:bCs/>
        </w:rPr>
        <w:t>scopus</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An Asymptomatic Patient of Phenylketonuria: A Case Report of 2 Siblings Archives of Neuroscience 9 (4) </w:t>
      </w:r>
      <w:r>
        <w:tab/>
        <w:t>2022</w:t>
      </w:r>
      <w:r w:rsidR="00535F31">
        <w:t xml:space="preserve"> </w:t>
      </w:r>
      <w:r w:rsidR="00535F31" w:rsidRPr="003142E4">
        <w:rPr>
          <w:b/>
          <w:bCs/>
        </w:rPr>
        <w:t>scopus</w:t>
      </w:r>
    </w:p>
    <w:p w:rsidR="00DD2F8E" w:rsidRDefault="00DD2F8E" w:rsidP="003142E4">
      <w:pPr>
        <w:suppressAutoHyphens w:val="0"/>
        <w:bidi w:val="0"/>
        <w:spacing w:line="360" w:lineRule="auto"/>
        <w:ind w:leftChars="0" w:left="360" w:firstLineChars="0" w:firstLine="0"/>
        <w:textDirection w:val="lrTb"/>
        <w:textAlignment w:val="auto"/>
        <w:outlineLvl w:val="9"/>
      </w:pPr>
      <w:r>
        <w:t>Dermoscopic Findings of Alopecia in Patients with Hypothyroidism and Its Probable Relevance in the Future International Journal of Endocrinology and Metabolism 20 (4) 2022</w:t>
      </w:r>
      <w:r w:rsidR="00535F31">
        <w:t xml:space="preserve"> </w:t>
      </w:r>
      <w:r w:rsidR="00535F31" w:rsidRPr="003142E4">
        <w:rPr>
          <w:rFonts w:cs="B Lotus"/>
          <w:b/>
          <w:sz w:val="28"/>
          <w:szCs w:val="28"/>
          <w:highlight w:val="white"/>
        </w:rPr>
        <w:t>ISI web of science</w:t>
      </w:r>
    </w:p>
    <w:p w:rsidR="00DD2F8E" w:rsidRDefault="00DD2F8E" w:rsidP="003142E4">
      <w:pPr>
        <w:suppressAutoHyphens w:val="0"/>
        <w:bidi w:val="0"/>
        <w:spacing w:line="360" w:lineRule="auto"/>
        <w:ind w:leftChars="0" w:left="360" w:firstLineChars="0" w:firstLine="0"/>
        <w:textDirection w:val="lrTb"/>
        <w:textAlignment w:val="auto"/>
        <w:outlineLvl w:val="9"/>
      </w:pPr>
      <w:r>
        <w:t>Point-of-care ultrasound in pediatric nephrology Pediatric Nephrology, 1-</w:t>
      </w:r>
      <w:proofErr w:type="gramStart"/>
      <w:r>
        <w:t>19  2022</w:t>
      </w:r>
      <w:proofErr w:type="gramEnd"/>
      <w:r w:rsidR="00535F31">
        <w:t xml:space="preserve"> </w:t>
      </w:r>
      <w:r w:rsidR="00535F31" w:rsidRPr="003142E4">
        <w:rPr>
          <w:rFonts w:cs="B Lotus"/>
          <w:b/>
          <w:sz w:val="28"/>
          <w:szCs w:val="28"/>
          <w:highlight w:val="white"/>
        </w:rPr>
        <w:t>ISI web of science</w:t>
      </w:r>
      <w:r w:rsidR="00535F31" w:rsidRPr="003142E4">
        <w:rPr>
          <w:rFonts w:cs="B Lotus"/>
          <w:b/>
          <w:sz w:val="28"/>
          <w:szCs w:val="28"/>
        </w:rPr>
        <w:t xml:space="preserve"> impact 2.01</w:t>
      </w:r>
    </w:p>
    <w:p w:rsidR="00DD2F8E" w:rsidRDefault="00DD2F8E" w:rsidP="003142E4">
      <w:pPr>
        <w:suppressAutoHyphens w:val="0"/>
        <w:bidi w:val="0"/>
        <w:spacing w:line="360" w:lineRule="auto"/>
        <w:ind w:leftChars="0" w:left="360" w:firstLineChars="0" w:firstLine="0"/>
        <w:textDirection w:val="lrTb"/>
        <w:textAlignment w:val="auto"/>
        <w:outlineLvl w:val="9"/>
      </w:pPr>
      <w:r>
        <w:t xml:space="preserve">An 11-Year-Old Girl </w:t>
      </w:r>
      <w:proofErr w:type="gramStart"/>
      <w:r>
        <w:t>With</w:t>
      </w:r>
      <w:proofErr w:type="gramEnd"/>
      <w:r>
        <w:t xml:space="preserve"> Rare Diagnosis of Meier-Gorlin Syndrome Accompanied by Neonatal Seizure, Mental Retardation, and Attention Deficit Hyperactivity Disorder: A Case Acta Medica Iranica 60 (9) </w:t>
      </w:r>
      <w:r>
        <w:tab/>
        <w:t>2022</w:t>
      </w:r>
      <w:r w:rsidR="00535F31">
        <w:t xml:space="preserve"> </w:t>
      </w:r>
      <w:r w:rsidR="00535F31" w:rsidRPr="003142E4">
        <w:rPr>
          <w:b/>
          <w:bCs/>
        </w:rPr>
        <w:t>Scopus</w:t>
      </w:r>
    </w:p>
    <w:p w:rsidR="00DD2F8E" w:rsidRDefault="00DD2F8E" w:rsidP="003142E4">
      <w:pPr>
        <w:suppressAutoHyphens w:val="0"/>
        <w:bidi w:val="0"/>
        <w:spacing w:line="360" w:lineRule="auto"/>
        <w:ind w:leftChars="0" w:left="360" w:firstLineChars="0" w:firstLine="0"/>
        <w:textDirection w:val="lrTb"/>
        <w:textAlignment w:val="auto"/>
        <w:outlineLvl w:val="9"/>
      </w:pPr>
      <w:r>
        <w:t>The association between preeclampsia and COVID-19; a narrative review on recent findings</w:t>
      </w:r>
    </w:p>
    <w:p w:rsidR="00DD2F8E" w:rsidRDefault="00DD2F8E" w:rsidP="003142E4">
      <w:pPr>
        <w:suppressAutoHyphens w:val="0"/>
        <w:bidi w:val="0"/>
        <w:spacing w:line="360" w:lineRule="auto"/>
        <w:ind w:leftChars="0" w:left="360" w:firstLineChars="0" w:firstLine="0"/>
        <w:jc w:val="both"/>
        <w:textDirection w:val="lrTb"/>
        <w:textAlignment w:val="auto"/>
        <w:outlineLvl w:val="9"/>
      </w:pPr>
      <w:r>
        <w:t>Journal of Renal Injury Prevention 11 (4), e32061-e32061</w:t>
      </w:r>
      <w:r w:rsidR="00055B1A">
        <w:t xml:space="preserve"> </w:t>
      </w:r>
      <w:r w:rsidR="00055B1A" w:rsidRPr="003142E4">
        <w:rPr>
          <w:rFonts w:cs="B Lotus"/>
          <w:b/>
          <w:sz w:val="28"/>
          <w:szCs w:val="28"/>
          <w:highlight w:val="white"/>
        </w:rPr>
        <w:t>ISI web of science</w:t>
      </w:r>
    </w:p>
    <w:p w:rsidR="00944073" w:rsidRDefault="00891C89" w:rsidP="003142E4">
      <w:pPr>
        <w:suppressAutoHyphens w:val="0"/>
        <w:bidi w:val="0"/>
        <w:spacing w:line="360" w:lineRule="auto"/>
        <w:ind w:leftChars="0" w:left="360" w:firstLineChars="0" w:firstLine="0"/>
        <w:textDirection w:val="lrTb"/>
        <w:textAlignment w:val="auto"/>
        <w:outlineLvl w:val="9"/>
      </w:pPr>
      <w:hyperlink r:id="rId17">
        <w:r w:rsidR="005D32BB" w:rsidRPr="003142E4">
          <w:rPr>
            <w:rFonts w:cs="B Lotus"/>
          </w:rPr>
          <w:t xml:space="preserve">Normal saline, the known but least-examined fluid therapy method for preventing heme-induced nephropathy in children with glucose 6 phosphate dehydrogenase deficiency.  </w:t>
        </w:r>
      </w:hyperlink>
      <w:r w:rsidR="005D32BB" w:rsidRPr="003142E4">
        <w:rPr>
          <w:rFonts w:cs="B Lotus"/>
        </w:rPr>
        <w:t xml:space="preserve"> Pediatric Nephrology. </w:t>
      </w:r>
      <w:r w:rsidR="005D32BB" w:rsidRPr="003142E4">
        <w:rPr>
          <w:rFonts w:cs="B Lotus"/>
          <w:b/>
          <w:highlight w:val="white"/>
        </w:rPr>
        <w:t>ISI web of science 2022</w:t>
      </w:r>
      <w:r w:rsidR="00944073" w:rsidRPr="003142E4">
        <w:rPr>
          <w:rFonts w:cs="B Lotus"/>
          <w:b/>
          <w:highlight w:val="white"/>
        </w:rPr>
        <w:t xml:space="preserve"> </w:t>
      </w:r>
      <w:r w:rsidR="00944073" w:rsidRPr="003142E4">
        <w:rPr>
          <w:rFonts w:cs="B Lotus"/>
          <w:b/>
          <w:sz w:val="28"/>
          <w:szCs w:val="28"/>
          <w:highlight w:val="white"/>
        </w:rPr>
        <w:t>ISI web of science</w:t>
      </w:r>
      <w:r w:rsidR="00944073" w:rsidRPr="003142E4">
        <w:rPr>
          <w:rFonts w:cs="B Lotus"/>
          <w:b/>
          <w:sz w:val="28"/>
          <w:szCs w:val="28"/>
        </w:rPr>
        <w:t xml:space="preserve"> impact 2.01</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18">
        <w:r w:rsidR="005D32BB" w:rsidRPr="00C650F1">
          <w:rPr>
            <w:rFonts w:cs="B Lotus"/>
          </w:rPr>
          <w:t>The cutoff of ferritin for evaluation of osteoporosis in patients with Thalassemia Major: A cross-sectional analytic study</w:t>
        </w:r>
      </w:hyperlink>
      <w:r w:rsidR="005D32BB" w:rsidRPr="00C650F1">
        <w:rPr>
          <w:rFonts w:cs="B Lotus"/>
          <w:b/>
          <w:highlight w:val="white"/>
        </w:rPr>
        <w:t xml:space="preserve"> ISI web of science 2022</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19">
        <w:r w:rsidR="005D32BB" w:rsidRPr="00C650F1">
          <w:rPr>
            <w:rFonts w:cs="B Lotus"/>
          </w:rPr>
          <w:t>COVID-19 and Diabetes in Children: A Narrative Review</w:t>
        </w:r>
      </w:hyperlink>
      <w:r w:rsidR="005D32BB" w:rsidRPr="00C650F1">
        <w:rPr>
          <w:rFonts w:cs="B Lotus"/>
          <w:b/>
          <w:highlight w:val="white"/>
        </w:rPr>
        <w:t xml:space="preserve"> ISI web of science2022</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0">
        <w:r w:rsidR="005D32BB" w:rsidRPr="00C650F1">
          <w:rPr>
            <w:rFonts w:cs="B Lotus"/>
          </w:rPr>
          <w:t>The cutoff of gonadotropins for close evaluation of cardiometabolic risk factors in turner syndrome</w:t>
        </w:r>
      </w:hyperlink>
      <w:r w:rsidR="005D32BB" w:rsidRPr="00C650F1">
        <w:rPr>
          <w:rFonts w:cs="B Lotus"/>
          <w:b/>
          <w:highlight w:val="white"/>
        </w:rPr>
        <w:t xml:space="preserve"> ISI web of science2022</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1">
        <w:r w:rsidR="005D32BB" w:rsidRPr="00C650F1">
          <w:rPr>
            <w:rFonts w:cs="B Lotus"/>
          </w:rPr>
          <w:t>Association Between Poor Sleep Quality and Glycemic Control in Adult Patients with Diabetes Referred to Endocrinology Clinic of Guilan: A Cross-sectional Study</w:t>
        </w:r>
      </w:hyperlink>
      <w:r w:rsidR="005D32BB" w:rsidRPr="00C650F1">
        <w:rPr>
          <w:rFonts w:cs="B Lotus"/>
          <w:b/>
          <w:highlight w:val="white"/>
        </w:rPr>
        <w:t xml:space="preserve"> ISI web of science2022</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2">
        <w:r w:rsidR="005D32BB" w:rsidRPr="00C650F1">
          <w:rPr>
            <w:rFonts w:cs="B Lotus"/>
          </w:rPr>
          <w:t>Therapeutic effects of synbiotic on neonates with gestational age over 34 weeks admitted for jaundice</w:t>
        </w:r>
      </w:hyperlink>
      <w:r w:rsidR="005D32BB" w:rsidRPr="00C650F1">
        <w:rPr>
          <w:rFonts w:cs="B Lotus"/>
          <w:b/>
          <w:highlight w:val="white"/>
        </w:rPr>
        <w:t>2021</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3">
        <w:r w:rsidR="005D32BB" w:rsidRPr="00C650F1">
          <w:rPr>
            <w:rFonts w:cs="B Lotus"/>
          </w:rPr>
          <w:t>Strengthening the success rate of suprapubic aspiration in infants by integrating point-of-care ultrasonography guidance: A parallel-randomized clinical trial</w:t>
        </w:r>
      </w:hyperlink>
      <w:r w:rsidR="005D32BB" w:rsidRPr="00C650F1">
        <w:rPr>
          <w:rFonts w:cs="B Lotus"/>
          <w:b/>
          <w:highlight w:val="white"/>
        </w:rPr>
        <w:t xml:space="preserve"> ISI web of science2021</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4">
        <w:r w:rsidR="005D32BB" w:rsidRPr="00C650F1">
          <w:rPr>
            <w:rFonts w:cs="B Lotus"/>
          </w:rPr>
          <w:t>The Ophthalmological Manifestations of Various Inborn Errors of Metabolism: A Narrative Review</w:t>
        </w:r>
      </w:hyperlink>
      <w:r w:rsidR="005D32BB" w:rsidRPr="00C650F1">
        <w:rPr>
          <w:rFonts w:cs="B Lotus"/>
        </w:rPr>
        <w:t xml:space="preserve"> </w:t>
      </w:r>
      <w:r w:rsidR="005D32BB" w:rsidRPr="00C650F1">
        <w:rPr>
          <w:rFonts w:cs="B Lotus"/>
          <w:b/>
          <w:highlight w:val="white"/>
        </w:rPr>
        <w:t>ISI web of science2021</w:t>
      </w:r>
    </w:p>
    <w:p w:rsidR="008A71B4" w:rsidRPr="00C650F1" w:rsidRDefault="00891C89" w:rsidP="003142E4">
      <w:pPr>
        <w:pStyle w:val="Title"/>
        <w:spacing w:line="360" w:lineRule="auto"/>
        <w:ind w:leftChars="0" w:left="360" w:right="-360" w:firstLineChars="0" w:firstLine="0"/>
        <w:jc w:val="both"/>
        <w:rPr>
          <w:rFonts w:cs="B Lotus"/>
          <w:highlight w:val="white"/>
        </w:rPr>
      </w:pPr>
      <w:hyperlink r:id="rId25">
        <w:r w:rsidR="005D32BB" w:rsidRPr="00C650F1">
          <w:rPr>
            <w:rFonts w:cs="B Lotus"/>
          </w:rPr>
          <w:t>A Case of Pyruvate Carboxylase Deficiency With Longer Survival and Normal Laboratory Findings.</w:t>
        </w:r>
      </w:hyperlink>
      <w:r w:rsidR="005D32BB" w:rsidRPr="00C650F1">
        <w:rPr>
          <w:rFonts w:cs="B Lotus"/>
        </w:rPr>
        <w:t xml:space="preserve"> Scopus2021</w:t>
      </w:r>
    </w:p>
    <w:bookmarkStart w:id="0" w:name="_heading=h.pr9rfa1txsom" w:colFirst="0" w:colLast="0"/>
    <w:bookmarkEnd w:id="0"/>
    <w:p w:rsidR="008A71B4" w:rsidRPr="00C650F1" w:rsidRDefault="005D32BB" w:rsidP="003142E4">
      <w:pPr>
        <w:pStyle w:val="Title"/>
        <w:spacing w:line="360" w:lineRule="auto"/>
        <w:ind w:leftChars="0" w:left="360" w:right="-360" w:firstLineChars="0" w:firstLine="0"/>
        <w:jc w:val="both"/>
        <w:rPr>
          <w:rFonts w:cs="B Lotus"/>
          <w:highlight w:val="white"/>
        </w:rPr>
      </w:pPr>
      <w:r w:rsidRPr="00C650F1">
        <w:rPr>
          <w:rFonts w:cs="B Lotus"/>
        </w:rPr>
        <w:fldChar w:fldCharType="begin"/>
      </w:r>
      <w:r w:rsidRPr="00C650F1">
        <w:rPr>
          <w:rFonts w:cs="B Lotus"/>
        </w:rPr>
        <w:instrText xml:space="preserve"> HYPERLINK "https://scholar.google.com/citations?view_op=view_citation&amp;hl=en&amp;user=TaYQGUEAAAAJ&amp;sortby=pubdate&amp;citation_for_view=TaYQGUEAAAAJ:B3FOqHPlNUQC" \h </w:instrText>
      </w:r>
      <w:r w:rsidRPr="00C650F1">
        <w:rPr>
          <w:rFonts w:cs="B Lotus"/>
        </w:rPr>
        <w:fldChar w:fldCharType="separate"/>
      </w:r>
      <w:r w:rsidRPr="00C650F1">
        <w:rPr>
          <w:rFonts w:cs="B Lotus"/>
        </w:rPr>
        <w:t>Developmental Status of Five-Year-old Children with Very-Low-Birth-Weight</w:t>
      </w:r>
      <w:r w:rsidRPr="00C650F1">
        <w:rPr>
          <w:rFonts w:cs="B Lotus"/>
        </w:rPr>
        <w:fldChar w:fldCharType="end"/>
      </w:r>
      <w:r w:rsidRPr="00C650F1">
        <w:rPr>
          <w:rFonts w:cs="B Lotus"/>
          <w:b/>
          <w:highlight w:val="white"/>
        </w:rPr>
        <w:t xml:space="preserve"> ISI web of science 2021</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rPr>
        <w:t>Therapeutic effects of synbiotic on neonates with gestational age over 34 weeks admitted for jaundice. Journal of Neonatal-Perinatal Medicine. 2021. Pubmed.</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rPr>
        <w:t xml:space="preserve">Y Alizadeh, H Behboudi, S Dalili, </w:t>
      </w:r>
      <w:r w:rsidRPr="00C650F1">
        <w:rPr>
          <w:rFonts w:cs="B Lotus"/>
          <w:b/>
        </w:rPr>
        <w:t xml:space="preserve">Rad AH. </w:t>
      </w:r>
      <w:r w:rsidRPr="00C650F1">
        <w:rPr>
          <w:rFonts w:cs="B Lotus"/>
        </w:rPr>
        <w:t>Obesity and Eye Diseases. Journal of Guilan University of Medical Sciences. 2021. ISC.</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rPr>
        <w:t xml:space="preserve">Reza Bayat, Shahin Koohmanaee, Nejat Mahdieh, Fatemeh Kharaee, Maryam Shahrokhi, </w:t>
      </w:r>
      <w:r w:rsidRPr="00C650F1">
        <w:rPr>
          <w:rFonts w:cs="B Lotus"/>
          <w:b/>
        </w:rPr>
        <w:t>Rad AH</w:t>
      </w:r>
      <w:r w:rsidRPr="00C650F1">
        <w:rPr>
          <w:rFonts w:cs="B Lotus"/>
        </w:rPr>
        <w:t xml:space="preserve">, Saber Najafi Chakoosari, Setila Dalili, Seyede Azade Hoseini Nouri. A Case of Pyruvate Carboxylase Deficiency </w:t>
      </w:r>
      <w:proofErr w:type="gramStart"/>
      <w:r w:rsidRPr="00C650F1">
        <w:rPr>
          <w:rFonts w:cs="B Lotus"/>
        </w:rPr>
        <w:t>With</w:t>
      </w:r>
      <w:proofErr w:type="gramEnd"/>
      <w:r w:rsidRPr="00C650F1">
        <w:rPr>
          <w:rFonts w:cs="B Lotus"/>
        </w:rPr>
        <w:t xml:space="preserve"> Longer Survival and Normal Laboratory Findings. Acta Medica Iranica. 2021. SCOPUS.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Sadroddin Mahdipour, Seyedeh Nastaran Seyed Saadat, Hamidreza Badeli, </w:t>
      </w:r>
      <w:r w:rsidRPr="00C650F1">
        <w:rPr>
          <w:rFonts w:cs="B Lotus"/>
          <w:b/>
          <w:sz w:val="28"/>
          <w:szCs w:val="28"/>
          <w:highlight w:val="white"/>
        </w:rPr>
        <w:t>Rad AH</w:t>
      </w:r>
      <w:r w:rsidRPr="00C650F1">
        <w:rPr>
          <w:rFonts w:cs="B Lotus"/>
          <w:sz w:val="28"/>
          <w:szCs w:val="28"/>
          <w:highlight w:val="white"/>
        </w:rPr>
        <w:t xml:space="preserve">. Strengthening the success rate of suprapubic aspiration in infants by integrating point-of-care ultrasonography guidance: A parallel-randomized clinical trial. Plos </w:t>
      </w:r>
      <w:proofErr w:type="gramStart"/>
      <w:r w:rsidRPr="00C650F1">
        <w:rPr>
          <w:rFonts w:cs="B Lotus"/>
          <w:sz w:val="28"/>
          <w:szCs w:val="28"/>
          <w:highlight w:val="white"/>
        </w:rPr>
        <w:t>one .</w:t>
      </w:r>
      <w:proofErr w:type="gramEnd"/>
      <w:r w:rsidRPr="00C650F1">
        <w:rPr>
          <w:rFonts w:cs="B Lotus"/>
          <w:sz w:val="28"/>
          <w:szCs w:val="28"/>
          <w:highlight w:val="white"/>
        </w:rPr>
        <w:t xml:space="preserve"> 2021. ISI impact factor 3.24</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Manijeh Tabrizi, Hamidreza Badeli, Parmoon Parvari, </w:t>
      </w:r>
      <w:r w:rsidRPr="00C650F1">
        <w:rPr>
          <w:rFonts w:cs="B Lotus"/>
          <w:b/>
          <w:sz w:val="28"/>
          <w:szCs w:val="28"/>
          <w:highlight w:val="white"/>
        </w:rPr>
        <w:t xml:space="preserve">Rad AH (corresponding author). </w:t>
      </w:r>
      <w:r w:rsidRPr="00C650F1">
        <w:rPr>
          <w:rFonts w:cs="B Lotus"/>
          <w:sz w:val="28"/>
          <w:szCs w:val="28"/>
          <w:highlight w:val="white"/>
        </w:rPr>
        <w:t>The effect of Substituting blood sampling through routine direct venipuncture with intravenous cannulation on the accuracy of hematologic results in children. IJPHO. 2021. ISI</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Shahin Koohmanaee, Fatemeh Kharaee, Reza Bayat, Maryam Shahrokhi, </w:t>
      </w:r>
      <w:r w:rsidRPr="00C650F1">
        <w:rPr>
          <w:rFonts w:cs="B Lotus"/>
          <w:b/>
          <w:sz w:val="28"/>
          <w:szCs w:val="28"/>
          <w:highlight w:val="white"/>
        </w:rPr>
        <w:t>Rad AH</w:t>
      </w:r>
      <w:r w:rsidRPr="00C650F1">
        <w:rPr>
          <w:rFonts w:cs="B Lotus"/>
          <w:sz w:val="28"/>
          <w:szCs w:val="28"/>
          <w:highlight w:val="white"/>
        </w:rPr>
        <w:t xml:space="preserve">, Saber Najafi Chakoosari, Setila Dalili, Mahsa Karambin. Early Onset of Fragile X Associated Tremor and Ataxia Syndrome: A Case Report from Iran. Caspian Journal of Neurological Sciences. 2021. Scopus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Manijeh Tabrizi, Sima Sarabi, Morteza Rahbar Taramsari, Adel Baghersalimi, </w:t>
      </w:r>
      <w:r w:rsidRPr="00C650F1">
        <w:rPr>
          <w:rFonts w:cs="B Lotus"/>
          <w:b/>
          <w:sz w:val="28"/>
          <w:szCs w:val="28"/>
          <w:highlight w:val="white"/>
        </w:rPr>
        <w:t>Rad AH,</w:t>
      </w:r>
      <w:r w:rsidRPr="00C650F1">
        <w:rPr>
          <w:rFonts w:cs="B Lotus"/>
          <w:sz w:val="28"/>
          <w:szCs w:val="28"/>
          <w:highlight w:val="white"/>
        </w:rPr>
        <w:t xml:space="preserve"> Bahram Darbandi. Changes in Opioid Poisoning Pattern in Children: A Retrospective Study in Rasht, Iran. Iranian Journal of Toxicology. Scopus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Reza Bayat, Shahin Koohmanaee, Nejat Mahdieh, Fatemeh Kharaee, Maryam Shahrokhi</w:t>
      </w:r>
      <w:r w:rsidRPr="00C650F1">
        <w:rPr>
          <w:rFonts w:cs="B Lotus"/>
          <w:b/>
          <w:sz w:val="28"/>
          <w:szCs w:val="28"/>
          <w:highlight w:val="white"/>
        </w:rPr>
        <w:t>, Rad AH</w:t>
      </w:r>
      <w:r w:rsidRPr="00C650F1">
        <w:rPr>
          <w:rFonts w:cs="B Lotus"/>
          <w:sz w:val="28"/>
          <w:szCs w:val="28"/>
          <w:highlight w:val="white"/>
        </w:rPr>
        <w:t xml:space="preserve">, Saber Najafi Chakoosari, Setila Dalili, Seyede Azade Hoseini Nouri. A Case of Pyruvate Carboxylase Deficiency </w:t>
      </w:r>
      <w:proofErr w:type="gramStart"/>
      <w:r w:rsidRPr="00C650F1">
        <w:rPr>
          <w:rFonts w:cs="B Lotus"/>
          <w:sz w:val="28"/>
          <w:szCs w:val="28"/>
          <w:highlight w:val="white"/>
        </w:rPr>
        <w:t>With</w:t>
      </w:r>
      <w:proofErr w:type="gramEnd"/>
      <w:r w:rsidRPr="00C650F1">
        <w:rPr>
          <w:rFonts w:cs="B Lotus"/>
          <w:sz w:val="28"/>
          <w:szCs w:val="28"/>
          <w:highlight w:val="white"/>
        </w:rPr>
        <w:t xml:space="preserve"> Longer Survival and Normal Laboratory Findings. Acta Medica Iranica. 2021. Scopus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rPr>
        <w:t xml:space="preserve">Abdolreza Medghalchi, </w:t>
      </w:r>
      <w:r w:rsidRPr="00C650F1">
        <w:rPr>
          <w:rFonts w:cs="B Lotus"/>
          <w:b/>
          <w:sz w:val="28"/>
          <w:szCs w:val="28"/>
          <w:highlight w:val="white"/>
        </w:rPr>
        <w:t>Rad AH</w:t>
      </w:r>
      <w:r w:rsidRPr="00C650F1">
        <w:rPr>
          <w:rFonts w:cs="B Lotus"/>
        </w:rPr>
        <w:t xml:space="preserve">, Setila Dalili. </w:t>
      </w:r>
      <w:r w:rsidRPr="00C650F1">
        <w:rPr>
          <w:rFonts w:cs="B Lotus"/>
          <w:sz w:val="28"/>
          <w:szCs w:val="28"/>
          <w:highlight w:val="white"/>
        </w:rPr>
        <w:t xml:space="preserve">The Ophthalmological Manifestations of Various Inborn Errors of Metabolism: A Narrative Review. </w:t>
      </w:r>
      <w:r w:rsidRPr="00C650F1">
        <w:rPr>
          <w:rFonts w:cs="B Lotus"/>
        </w:rPr>
        <w:t xml:space="preserve">Journal of Pediatrics Review. 2021. </w:t>
      </w:r>
      <w:r w:rsidRPr="00C650F1">
        <w:rPr>
          <w:rFonts w:cs="B Lotus"/>
          <w:b/>
        </w:rPr>
        <w:t>ISI</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rPr>
        <w:t xml:space="preserve">Mahin Hashemipour, </w:t>
      </w:r>
      <w:r w:rsidRPr="00C650F1">
        <w:rPr>
          <w:rFonts w:cs="B Lotus"/>
          <w:b/>
          <w:sz w:val="28"/>
          <w:szCs w:val="28"/>
          <w:highlight w:val="white"/>
        </w:rPr>
        <w:t>Rad AH</w:t>
      </w:r>
      <w:r w:rsidRPr="00C650F1">
        <w:rPr>
          <w:rFonts w:cs="B Lotus"/>
        </w:rPr>
        <w:t>, Setila Dalili. Guideline for the Treatment of Hypothyroidism in Prematurity. International Journal of Preventive Medicine. 2021. ISI</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rPr>
        <w:t xml:space="preserve">R Sharafi, </w:t>
      </w:r>
      <w:r w:rsidRPr="00C650F1">
        <w:rPr>
          <w:rFonts w:cs="B Lotus"/>
          <w:b/>
          <w:sz w:val="28"/>
          <w:szCs w:val="28"/>
          <w:highlight w:val="white"/>
        </w:rPr>
        <w:t>Rad AH</w:t>
      </w:r>
      <w:r w:rsidRPr="00C650F1">
        <w:rPr>
          <w:rFonts w:cs="B Lotus"/>
        </w:rPr>
        <w:t>, N Akrami, V Aminzadeh. Developmental Status of Five-Year-old Children with Very-Low-Birth-Weight. Iranian Journal of Child Neurology. 2021. ISI.</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Shahin Koohmanaee, Bahram Dabandi, Adel Baghersalimi, Roghayeh Zare, Mohammad Aghaeizadeh Zoroufi, </w:t>
      </w:r>
      <w:r w:rsidRPr="00C650F1">
        <w:rPr>
          <w:rFonts w:cs="B Lotus"/>
          <w:b/>
          <w:sz w:val="28"/>
          <w:szCs w:val="28"/>
          <w:highlight w:val="white"/>
        </w:rPr>
        <w:t>Rad AH</w:t>
      </w:r>
      <w:r w:rsidRPr="00C650F1">
        <w:rPr>
          <w:rFonts w:cs="B Lotus"/>
          <w:sz w:val="28"/>
          <w:szCs w:val="28"/>
          <w:highlight w:val="white"/>
        </w:rPr>
        <w:t xml:space="preserve">, Arian Akhavan, Kioomars Golshekan, Farzaneh Moamer, Abdolreza Medghalchi, Setila Dlili. The probability of indicating Osteoprotegrin as a biomarker for osteoporosis in patient with thalassemia major. </w:t>
      </w:r>
      <w:r w:rsidRPr="00C650F1">
        <w:rPr>
          <w:rFonts w:cs="B Lotus"/>
        </w:rPr>
        <w:t xml:space="preserve">Iranian Journal of Pediatric Hematology &amp; Oncology. 2021. </w:t>
      </w:r>
      <w:r w:rsidRPr="00C650F1">
        <w:rPr>
          <w:rFonts w:cs="B Lotus"/>
          <w:b/>
        </w:rPr>
        <w:t>ISI</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 Rovshan, </w:t>
      </w:r>
      <w:r w:rsidRPr="00C650F1">
        <w:rPr>
          <w:rFonts w:cs="B Lotus"/>
          <w:b/>
          <w:sz w:val="28"/>
          <w:szCs w:val="28"/>
          <w:highlight w:val="white"/>
        </w:rPr>
        <w:t>Rad AH (corresponding author)</w:t>
      </w:r>
      <w:r w:rsidRPr="00C650F1">
        <w:rPr>
          <w:rFonts w:cs="B Lotus"/>
          <w:sz w:val="28"/>
          <w:szCs w:val="28"/>
          <w:highlight w:val="white"/>
        </w:rPr>
        <w:t>, S Dalili, AR Gholi Famian</w:t>
      </w:r>
      <w:r w:rsidRPr="00C650F1">
        <w:rPr>
          <w:rFonts w:cs="B Lotus"/>
          <w:sz w:val="28"/>
          <w:szCs w:val="28"/>
          <w:highlight w:val="white"/>
          <w:rtl/>
        </w:rPr>
        <w:t>‏</w:t>
      </w:r>
      <w:r w:rsidRPr="00C650F1">
        <w:rPr>
          <w:rFonts w:cs="B Lotus"/>
          <w:sz w:val="28"/>
          <w:szCs w:val="28"/>
          <w:highlight w:val="white"/>
        </w:rPr>
        <w:t xml:space="preserve">Developmental Skills of Children with and Without Congenital Hypothyroidism. ISM. 2020. </w:t>
      </w:r>
      <w:r w:rsidRPr="00C650F1">
        <w:rPr>
          <w:rFonts w:cs="B Lotus"/>
          <w:b/>
          <w:sz w:val="28"/>
          <w:szCs w:val="28"/>
          <w:highlight w:val="white"/>
        </w:rPr>
        <w:t>ISC</w:t>
      </w:r>
      <w:r w:rsidRPr="00C650F1">
        <w:rPr>
          <w:rFonts w:cs="B Lotus"/>
          <w:sz w:val="28"/>
          <w:szCs w:val="28"/>
          <w:highlight w:val="white"/>
          <w:rtl/>
        </w:rPr>
        <w:t>‏</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AG Khanghah, ZB Khalesi (corresponding author), </w:t>
      </w:r>
      <w:r w:rsidRPr="00C650F1">
        <w:rPr>
          <w:rFonts w:cs="B Lotus"/>
          <w:b/>
          <w:sz w:val="28"/>
          <w:szCs w:val="28"/>
          <w:highlight w:val="white"/>
        </w:rPr>
        <w:t xml:space="preserve">Rad </w:t>
      </w:r>
      <w:proofErr w:type="gramStart"/>
      <w:r w:rsidRPr="00C650F1">
        <w:rPr>
          <w:rFonts w:cs="B Lotus"/>
          <w:b/>
          <w:sz w:val="28"/>
          <w:szCs w:val="28"/>
          <w:highlight w:val="white"/>
        </w:rPr>
        <w:t>AH.</w:t>
      </w:r>
      <w:r w:rsidRPr="00C650F1">
        <w:rPr>
          <w:rFonts w:cs="B Lotus"/>
          <w:sz w:val="28"/>
          <w:szCs w:val="28"/>
          <w:highlight w:val="white"/>
          <w:rtl/>
        </w:rPr>
        <w:t>‏</w:t>
      </w:r>
      <w:proofErr w:type="gramEnd"/>
      <w:r w:rsidRPr="00C650F1">
        <w:rPr>
          <w:rFonts w:cs="B Lotus"/>
          <w:sz w:val="28"/>
          <w:szCs w:val="28"/>
          <w:highlight w:val="white"/>
        </w:rPr>
        <w:t xml:space="preserve"> The importance of depression during pregnancy</w:t>
      </w:r>
      <w:r w:rsidRPr="00C650F1">
        <w:rPr>
          <w:rFonts w:cs="B Lotus"/>
          <w:sz w:val="28"/>
          <w:szCs w:val="28"/>
          <w:highlight w:val="white"/>
          <w:rtl/>
        </w:rPr>
        <w:t>‏</w:t>
      </w:r>
      <w:r w:rsidRPr="00C650F1">
        <w:rPr>
          <w:rFonts w:cs="B Lotus"/>
          <w:sz w:val="28"/>
          <w:szCs w:val="28"/>
          <w:highlight w:val="white"/>
        </w:rPr>
        <w:t xml:space="preserve"> .</w:t>
      </w:r>
      <w:r w:rsidRPr="00C650F1">
        <w:rPr>
          <w:rFonts w:cs="B Lotus"/>
        </w:rPr>
        <w:t xml:space="preserve"> </w:t>
      </w:r>
      <w:r w:rsidRPr="00C650F1">
        <w:rPr>
          <w:rFonts w:cs="B Lotus"/>
          <w:sz w:val="28"/>
          <w:szCs w:val="28"/>
          <w:highlight w:val="white"/>
        </w:rPr>
        <w:t xml:space="preserve">JBRA assisted reproduction. 2020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 Dalili, B Rabbani, </w:t>
      </w:r>
      <w:r w:rsidRPr="00C650F1">
        <w:rPr>
          <w:rFonts w:cs="B Lotus"/>
          <w:b/>
          <w:sz w:val="28"/>
          <w:szCs w:val="28"/>
          <w:highlight w:val="white"/>
        </w:rPr>
        <w:t>Rad AH</w:t>
      </w:r>
      <w:r w:rsidRPr="00C650F1">
        <w:rPr>
          <w:rFonts w:cs="B Lotus"/>
          <w:sz w:val="28"/>
          <w:szCs w:val="28"/>
          <w:highlight w:val="white"/>
        </w:rPr>
        <w:t xml:space="preserve">, S Koohmanaee, N Mahdieh (corresponding </w:t>
      </w:r>
      <w:proofErr w:type="gramStart"/>
      <w:r w:rsidRPr="00C650F1">
        <w:rPr>
          <w:rFonts w:cs="B Lotus"/>
          <w:sz w:val="28"/>
          <w:szCs w:val="28"/>
          <w:highlight w:val="white"/>
        </w:rPr>
        <w:t>author)</w:t>
      </w:r>
      <w:r w:rsidRPr="00C650F1">
        <w:rPr>
          <w:rFonts w:cs="B Lotus"/>
          <w:b/>
          <w:bCs/>
          <w:sz w:val="28"/>
          <w:szCs w:val="28"/>
          <w:highlight w:val="white"/>
          <w:rtl/>
        </w:rPr>
        <w:t>‏</w:t>
      </w:r>
      <w:proofErr w:type="gramEnd"/>
      <w:r w:rsidRPr="00C650F1">
        <w:rPr>
          <w:rFonts w:cs="B Lotus"/>
          <w:b/>
          <w:sz w:val="28"/>
          <w:szCs w:val="28"/>
          <w:highlight w:val="white"/>
        </w:rPr>
        <w:t>.</w:t>
      </w:r>
      <w:r w:rsidRPr="00C650F1">
        <w:rPr>
          <w:rFonts w:cs="B Lotus"/>
        </w:rPr>
        <w:t xml:space="preserve"> </w:t>
      </w:r>
      <w:r w:rsidRPr="00C650F1">
        <w:rPr>
          <w:rFonts w:cs="B Lotus"/>
          <w:sz w:val="28"/>
          <w:szCs w:val="28"/>
          <w:highlight w:val="white"/>
        </w:rPr>
        <w:t>A novel pathogenic variant of SRD5A2 in an Iranian psuedohermaphrodite male</w:t>
      </w:r>
      <w:r w:rsidRPr="00C650F1">
        <w:rPr>
          <w:rFonts w:cs="B Lotus"/>
          <w:sz w:val="28"/>
          <w:szCs w:val="28"/>
          <w:highlight w:val="white"/>
          <w:rtl/>
        </w:rPr>
        <w:t>‏</w:t>
      </w:r>
      <w:r w:rsidRPr="00C650F1">
        <w:rPr>
          <w:rFonts w:cs="B Lotus"/>
          <w:sz w:val="28"/>
          <w:szCs w:val="28"/>
          <w:highlight w:val="white"/>
        </w:rPr>
        <w:t>.</w:t>
      </w:r>
      <w:r w:rsidRPr="00C650F1">
        <w:rPr>
          <w:rFonts w:cs="B Lotus"/>
        </w:rPr>
        <w:t xml:space="preserve"> </w:t>
      </w:r>
      <w:r w:rsidRPr="00C650F1">
        <w:rPr>
          <w:rFonts w:cs="B Lotus"/>
          <w:sz w:val="28"/>
          <w:szCs w:val="28"/>
          <w:highlight w:val="white"/>
        </w:rPr>
        <w:t xml:space="preserve">Clinical Case Reports. 2020. </w:t>
      </w:r>
      <w:r w:rsidRPr="00C650F1">
        <w:rPr>
          <w:rFonts w:cs="B Lotus"/>
          <w:sz w:val="28"/>
          <w:szCs w:val="28"/>
          <w:highlight w:val="white"/>
          <w:rtl/>
        </w:rPr>
        <w:t>‏</w:t>
      </w:r>
      <w:r w:rsidRPr="00C650F1">
        <w:rPr>
          <w:rFonts w:cs="B Lotus"/>
        </w:rPr>
        <w:t xml:space="preserve">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A Medghalchi, </w:t>
      </w:r>
      <w:r w:rsidRPr="00C650F1">
        <w:rPr>
          <w:rFonts w:cs="B Lotus"/>
          <w:b/>
          <w:sz w:val="28"/>
          <w:szCs w:val="28"/>
          <w:highlight w:val="white"/>
        </w:rPr>
        <w:t>Rad AH</w:t>
      </w:r>
      <w:r w:rsidRPr="00C650F1">
        <w:rPr>
          <w:rFonts w:cs="B Lotus"/>
          <w:sz w:val="28"/>
          <w:szCs w:val="28"/>
          <w:highlight w:val="white"/>
        </w:rPr>
        <w:t xml:space="preserve">, R Soltani-Moghadam, S Dalili (corresponding </w:t>
      </w:r>
      <w:proofErr w:type="gramStart"/>
      <w:r w:rsidRPr="00C650F1">
        <w:rPr>
          <w:rFonts w:cs="B Lotus"/>
          <w:sz w:val="28"/>
          <w:szCs w:val="28"/>
          <w:highlight w:val="white"/>
        </w:rPr>
        <w:t>author)</w:t>
      </w:r>
      <w:r w:rsidRPr="00C650F1">
        <w:rPr>
          <w:rFonts w:cs="B Lotus"/>
          <w:sz w:val="28"/>
          <w:szCs w:val="28"/>
          <w:highlight w:val="white"/>
          <w:rtl/>
        </w:rPr>
        <w:t>‏</w:t>
      </w:r>
      <w:proofErr w:type="gramEnd"/>
      <w:r w:rsidRPr="00C650F1">
        <w:rPr>
          <w:rFonts w:cs="B Lotus"/>
          <w:sz w:val="28"/>
          <w:szCs w:val="28"/>
          <w:highlight w:val="white"/>
        </w:rPr>
        <w:t xml:space="preserve">. The Effect of Amino Acid, Carbohydrate, and Lipid Metabolism Disorders on Eyes. </w:t>
      </w:r>
      <w:r w:rsidRPr="00C650F1">
        <w:rPr>
          <w:rFonts w:cs="B Lotus"/>
          <w:sz w:val="28"/>
          <w:szCs w:val="28"/>
          <w:highlight w:val="white"/>
          <w:rtl/>
        </w:rPr>
        <w:t>‏</w:t>
      </w:r>
      <w:r w:rsidRPr="00C650F1">
        <w:rPr>
          <w:rFonts w:cs="B Lotus"/>
        </w:rPr>
        <w:t xml:space="preserve"> </w:t>
      </w:r>
      <w:r w:rsidRPr="00C650F1">
        <w:rPr>
          <w:rFonts w:cs="B Lotus"/>
          <w:sz w:val="28"/>
          <w:szCs w:val="28"/>
          <w:highlight w:val="white"/>
        </w:rPr>
        <w:t xml:space="preserve">Caspian Journal of Neurological Sciences 2020. </w:t>
      </w:r>
      <w:r w:rsidRPr="00C650F1">
        <w:rPr>
          <w:rFonts w:cs="B Lotus"/>
          <w:b/>
          <w:sz w:val="28"/>
          <w:szCs w:val="28"/>
          <w:highlight w:val="white"/>
        </w:rPr>
        <w:t>ISC.</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H Badeli (corresponding author</w:t>
      </w:r>
      <w:proofErr w:type="gramStart"/>
      <w:r w:rsidRPr="00C650F1">
        <w:rPr>
          <w:rFonts w:cs="B Lotus"/>
          <w:sz w:val="28"/>
          <w:szCs w:val="28"/>
          <w:highlight w:val="white"/>
        </w:rPr>
        <w:t>).</w:t>
      </w:r>
      <w:r w:rsidRPr="00C650F1">
        <w:rPr>
          <w:rFonts w:cs="B Lotus"/>
          <w:sz w:val="28"/>
          <w:szCs w:val="28"/>
          <w:highlight w:val="white"/>
          <w:rtl/>
        </w:rPr>
        <w:t>‏</w:t>
      </w:r>
      <w:proofErr w:type="gramEnd"/>
      <w:r w:rsidRPr="00C650F1">
        <w:rPr>
          <w:rFonts w:cs="B Lotus"/>
          <w:sz w:val="28"/>
          <w:szCs w:val="28"/>
          <w:highlight w:val="white"/>
        </w:rPr>
        <w:t xml:space="preserve"> Incorporating Real Time Ultrasound Guidance to Kidney Biopsy by the Nephrologist: An Educational Video.</w:t>
      </w:r>
      <w:r w:rsidRPr="00C650F1">
        <w:rPr>
          <w:rFonts w:cs="B Lotus"/>
          <w:sz w:val="28"/>
          <w:szCs w:val="28"/>
          <w:highlight w:val="white"/>
          <w:rtl/>
        </w:rPr>
        <w:t>‏</w:t>
      </w:r>
      <w:r w:rsidRPr="00C650F1">
        <w:rPr>
          <w:rFonts w:cs="B Lotus"/>
        </w:rPr>
        <w:t xml:space="preserve"> </w:t>
      </w:r>
      <w:r w:rsidRPr="00C650F1">
        <w:rPr>
          <w:rFonts w:cs="B Lotus"/>
          <w:sz w:val="28"/>
          <w:szCs w:val="28"/>
          <w:highlight w:val="white"/>
        </w:rPr>
        <w:t xml:space="preserve">Journal of Pediatric Nephrology. 2020. </w:t>
      </w:r>
      <w:r w:rsidRPr="00C650F1">
        <w:rPr>
          <w:rFonts w:cs="B Lotus"/>
          <w:b/>
          <w:sz w:val="28"/>
          <w:szCs w:val="28"/>
          <w:highlight w:val="white"/>
        </w:rPr>
        <w:t>ISC</w:t>
      </w:r>
    </w:p>
    <w:p w:rsidR="008A71B4" w:rsidRPr="003142E4" w:rsidRDefault="005D32BB" w:rsidP="003142E4">
      <w:pPr>
        <w:bidi w:val="0"/>
        <w:spacing w:line="360" w:lineRule="auto"/>
        <w:ind w:leftChars="0" w:left="360" w:firstLineChars="0" w:firstLine="0"/>
        <w:jc w:val="both"/>
        <w:rPr>
          <w:rFonts w:cs="B Lotus"/>
          <w:sz w:val="28"/>
          <w:szCs w:val="28"/>
          <w:highlight w:val="white"/>
        </w:rPr>
      </w:pPr>
      <w:r w:rsidRPr="003142E4">
        <w:rPr>
          <w:rFonts w:cs="B Lotus"/>
          <w:b/>
          <w:sz w:val="28"/>
          <w:szCs w:val="28"/>
          <w:highlight w:val="white"/>
        </w:rPr>
        <w:t>Rad AH</w:t>
      </w:r>
      <w:r w:rsidRPr="003142E4">
        <w:rPr>
          <w:rFonts w:cs="B Lotus"/>
          <w:sz w:val="28"/>
          <w:szCs w:val="28"/>
          <w:highlight w:val="white"/>
        </w:rPr>
        <w:t xml:space="preserve">, H Badeli (corresponding author). Percutaneous Kidney Biopsy Under Guidance of Ultrasound, A Point of Care Ultrasound Gift: A Review </w:t>
      </w:r>
      <w:proofErr w:type="gramStart"/>
      <w:r w:rsidRPr="003142E4">
        <w:rPr>
          <w:rFonts w:cs="B Lotus"/>
          <w:sz w:val="28"/>
          <w:szCs w:val="28"/>
          <w:highlight w:val="white"/>
        </w:rPr>
        <w:t>article.</w:t>
      </w:r>
      <w:r w:rsidRPr="003142E4">
        <w:rPr>
          <w:rFonts w:cs="B Lotus"/>
          <w:sz w:val="28"/>
          <w:szCs w:val="28"/>
          <w:highlight w:val="white"/>
          <w:rtl/>
        </w:rPr>
        <w:t>‏</w:t>
      </w:r>
      <w:proofErr w:type="gramEnd"/>
      <w:r w:rsidRPr="003142E4">
        <w:rPr>
          <w:rFonts w:cs="B Lotus"/>
        </w:rPr>
        <w:t xml:space="preserve"> </w:t>
      </w:r>
      <w:r w:rsidRPr="003142E4">
        <w:rPr>
          <w:rFonts w:cs="B Lotus"/>
          <w:sz w:val="28"/>
          <w:szCs w:val="28"/>
          <w:highlight w:val="white"/>
        </w:rPr>
        <w:t xml:space="preserve">Journal of Pediatric Nephrology. 2020. </w:t>
      </w:r>
      <w:r w:rsidRPr="003142E4">
        <w:rPr>
          <w:rFonts w:cs="B Lotus"/>
          <w:b/>
          <w:sz w:val="28"/>
          <w:szCs w:val="28"/>
          <w:highlight w:val="white"/>
        </w:rPr>
        <w:t>ISC</w:t>
      </w:r>
    </w:p>
    <w:p w:rsidR="008A71B4" w:rsidRPr="003142E4" w:rsidRDefault="005D32BB" w:rsidP="003142E4">
      <w:pPr>
        <w:bidi w:val="0"/>
        <w:spacing w:line="360" w:lineRule="auto"/>
        <w:ind w:leftChars="0" w:left="360" w:firstLineChars="0" w:firstLine="0"/>
        <w:jc w:val="both"/>
        <w:rPr>
          <w:rFonts w:cs="B Lotus"/>
          <w:sz w:val="28"/>
          <w:szCs w:val="28"/>
          <w:highlight w:val="white"/>
        </w:rPr>
      </w:pPr>
      <w:r w:rsidRPr="003142E4">
        <w:rPr>
          <w:rFonts w:cs="B Lotus"/>
          <w:sz w:val="28"/>
          <w:szCs w:val="28"/>
          <w:highlight w:val="white"/>
        </w:rPr>
        <w:t xml:space="preserve">H Badeli, AT Nejad, </w:t>
      </w:r>
      <w:r w:rsidRPr="003142E4">
        <w:rPr>
          <w:rFonts w:cs="B Lotus"/>
          <w:b/>
          <w:sz w:val="28"/>
          <w:szCs w:val="28"/>
          <w:highlight w:val="white"/>
        </w:rPr>
        <w:t>Rad AH (corresponding author)</w:t>
      </w:r>
      <w:r w:rsidRPr="003142E4">
        <w:rPr>
          <w:rFonts w:cs="B Lotus"/>
          <w:sz w:val="28"/>
          <w:szCs w:val="28"/>
          <w:highlight w:val="white"/>
        </w:rPr>
        <w:t>. Utilizing Telemedicine for Managing COVID-</w:t>
      </w:r>
      <w:proofErr w:type="gramStart"/>
      <w:r w:rsidRPr="003142E4">
        <w:rPr>
          <w:rFonts w:cs="B Lotus"/>
          <w:sz w:val="28"/>
          <w:szCs w:val="28"/>
          <w:highlight w:val="white"/>
        </w:rPr>
        <w:t>19.</w:t>
      </w:r>
      <w:r w:rsidRPr="003142E4">
        <w:rPr>
          <w:rFonts w:cs="B Lotus"/>
          <w:sz w:val="28"/>
          <w:szCs w:val="28"/>
          <w:highlight w:val="white"/>
          <w:rtl/>
        </w:rPr>
        <w:t>‏</w:t>
      </w:r>
      <w:proofErr w:type="gramEnd"/>
      <w:r w:rsidRPr="003142E4">
        <w:rPr>
          <w:rFonts w:cs="B Lotus"/>
          <w:sz w:val="28"/>
          <w:szCs w:val="28"/>
          <w:highlight w:val="white"/>
        </w:rPr>
        <w:t xml:space="preserve"> Journal of Pediatric Nephrology. 2020. </w:t>
      </w:r>
      <w:r w:rsidRPr="003142E4">
        <w:rPr>
          <w:rFonts w:cs="B Lotus"/>
          <w:b/>
          <w:sz w:val="28"/>
          <w:szCs w:val="28"/>
          <w:highlight w:val="white"/>
        </w:rPr>
        <w:t>ISC</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Sima Fallah-Arzpeima, Bahram Darbandi, </w:t>
      </w:r>
      <w:r w:rsidRPr="00C650F1">
        <w:rPr>
          <w:rFonts w:cs="B Lotus"/>
          <w:b/>
          <w:sz w:val="28"/>
          <w:szCs w:val="28"/>
          <w:highlight w:val="white"/>
        </w:rPr>
        <w:t>Rad AH</w:t>
      </w:r>
      <w:r w:rsidRPr="00C650F1">
        <w:rPr>
          <w:rFonts w:cs="B Lotus"/>
          <w:sz w:val="28"/>
          <w:szCs w:val="28"/>
          <w:highlight w:val="white"/>
        </w:rPr>
        <w:t>, Mohamad Haghani Dogahe, Parham Niyasti, Adel Baghersalimi (corresponding author). Multiple Cerebral Juvenile Xanthogranuloma; a Case Report</w:t>
      </w:r>
      <w:r w:rsidRPr="00C650F1">
        <w:rPr>
          <w:rFonts w:cs="B Lotus"/>
          <w:sz w:val="28"/>
          <w:szCs w:val="28"/>
          <w:highlight w:val="white"/>
          <w:rtl/>
        </w:rPr>
        <w:t>‏</w:t>
      </w:r>
      <w:r w:rsidRPr="00C650F1">
        <w:rPr>
          <w:rFonts w:cs="B Lotus"/>
          <w:sz w:val="28"/>
          <w:szCs w:val="28"/>
          <w:highlight w:val="white"/>
        </w:rPr>
        <w:t xml:space="preserve">. IJBC 2020. </w:t>
      </w:r>
      <w:r w:rsidRPr="00C650F1">
        <w:rPr>
          <w:rFonts w:cs="B Lotus"/>
          <w:b/>
          <w:sz w:val="28"/>
          <w:szCs w:val="28"/>
          <w:highlight w:val="white"/>
        </w:rPr>
        <w:t>SCOPUS</w:t>
      </w:r>
    </w:p>
    <w:p w:rsidR="008A71B4" w:rsidRPr="003142E4" w:rsidRDefault="005D32BB" w:rsidP="003142E4">
      <w:pPr>
        <w:bidi w:val="0"/>
        <w:spacing w:line="360" w:lineRule="auto"/>
        <w:ind w:leftChars="0" w:left="360" w:firstLineChars="0" w:firstLine="0"/>
        <w:jc w:val="both"/>
        <w:rPr>
          <w:rFonts w:cs="B Lotus"/>
          <w:sz w:val="28"/>
          <w:szCs w:val="28"/>
          <w:highlight w:val="white"/>
        </w:rPr>
      </w:pPr>
      <w:r w:rsidRPr="003142E4">
        <w:rPr>
          <w:rFonts w:cs="B Lotus"/>
          <w:sz w:val="28"/>
          <w:szCs w:val="28"/>
          <w:highlight w:val="white"/>
        </w:rPr>
        <w:t xml:space="preserve">Hamidreza Badeli, Sahab Jamshidi, Azita Tangestani Nejad, Shahrbanou Shadpour, Farzaneh Hosseinnejad, Narges Mohammadian, Fattaneh Gholamlou, </w:t>
      </w:r>
      <w:r w:rsidRPr="003142E4">
        <w:rPr>
          <w:rFonts w:cs="B Lotus"/>
          <w:b/>
          <w:sz w:val="28"/>
          <w:szCs w:val="28"/>
          <w:highlight w:val="white"/>
        </w:rPr>
        <w:t>Rad AH (corresponding author)</w:t>
      </w:r>
      <w:r w:rsidRPr="003142E4">
        <w:rPr>
          <w:rFonts w:cs="B Lotus"/>
          <w:sz w:val="28"/>
          <w:szCs w:val="28"/>
          <w:highlight w:val="white"/>
        </w:rPr>
        <w:t xml:space="preserve">. Assessment of Medical Students' Skill for Pediatric Blood Pressure </w:t>
      </w:r>
      <w:proofErr w:type="gramStart"/>
      <w:r w:rsidRPr="003142E4">
        <w:rPr>
          <w:rFonts w:cs="B Lotus"/>
          <w:sz w:val="28"/>
          <w:szCs w:val="28"/>
          <w:highlight w:val="white"/>
        </w:rPr>
        <w:t>Measurement.</w:t>
      </w:r>
      <w:r w:rsidRPr="003142E4">
        <w:rPr>
          <w:rFonts w:cs="B Lotus"/>
          <w:sz w:val="28"/>
          <w:szCs w:val="28"/>
          <w:highlight w:val="white"/>
          <w:rtl/>
        </w:rPr>
        <w:t>‏</w:t>
      </w:r>
      <w:proofErr w:type="gramEnd"/>
      <w:r w:rsidRPr="003142E4">
        <w:rPr>
          <w:rFonts w:cs="B Lotus"/>
        </w:rPr>
        <w:t xml:space="preserve"> </w:t>
      </w:r>
      <w:r w:rsidRPr="003142E4">
        <w:rPr>
          <w:rFonts w:cs="B Lotus"/>
          <w:sz w:val="28"/>
          <w:szCs w:val="28"/>
          <w:highlight w:val="white"/>
        </w:rPr>
        <w:t xml:space="preserve">Iranian Journal of Kidney Diseases. 2020. </w:t>
      </w:r>
      <w:r w:rsidRPr="003142E4">
        <w:rPr>
          <w:rFonts w:cs="B Lotus"/>
          <w:b/>
          <w:sz w:val="28"/>
          <w:szCs w:val="28"/>
          <w:highlight w:val="white"/>
        </w:rPr>
        <w:t>ISI web of science impact factor: 1.03</w:t>
      </w:r>
    </w:p>
    <w:p w:rsidR="008A71B4" w:rsidRPr="003142E4" w:rsidRDefault="005D32BB" w:rsidP="003142E4">
      <w:pPr>
        <w:bidi w:val="0"/>
        <w:spacing w:line="360" w:lineRule="auto"/>
        <w:ind w:leftChars="0" w:left="360" w:firstLineChars="0" w:firstLine="0"/>
        <w:jc w:val="both"/>
        <w:rPr>
          <w:rFonts w:cs="B Lotus"/>
          <w:sz w:val="28"/>
          <w:szCs w:val="28"/>
          <w:highlight w:val="white"/>
        </w:rPr>
      </w:pPr>
      <w:r w:rsidRPr="003142E4">
        <w:rPr>
          <w:rFonts w:cs="B Lotus"/>
          <w:sz w:val="28"/>
          <w:szCs w:val="28"/>
          <w:highlight w:val="white"/>
        </w:rPr>
        <w:t xml:space="preserve">S Dalili, S Koohmanaee (corresponding author), SAR Nemati, SAH Nouri, </w:t>
      </w:r>
      <w:r w:rsidRPr="003142E4">
        <w:rPr>
          <w:rFonts w:cs="B Lotus"/>
          <w:b/>
          <w:sz w:val="28"/>
          <w:szCs w:val="28"/>
          <w:highlight w:val="white"/>
        </w:rPr>
        <w:t>Rad AH</w:t>
      </w:r>
      <w:r w:rsidRPr="003142E4">
        <w:rPr>
          <w:rFonts w:cs="B Lotus"/>
          <w:sz w:val="28"/>
          <w:szCs w:val="28"/>
          <w:highlight w:val="white"/>
        </w:rPr>
        <w:t xml:space="preserve">, W Kooti. </w:t>
      </w:r>
      <w:r w:rsidRPr="003142E4">
        <w:rPr>
          <w:rFonts w:cs="B Lotus"/>
          <w:sz w:val="28"/>
          <w:szCs w:val="28"/>
          <w:highlight w:val="white"/>
          <w:rtl/>
        </w:rPr>
        <w:t>‏</w:t>
      </w:r>
      <w:r w:rsidRPr="003142E4">
        <w:rPr>
          <w:rFonts w:cs="B Lotus"/>
          <w:sz w:val="28"/>
          <w:szCs w:val="28"/>
          <w:highlight w:val="white"/>
        </w:rPr>
        <w:t>The Association between Hemoglobin HbA1c with Serum Inorganic Phosphate in Children with Type 1 Diabetes</w:t>
      </w:r>
      <w:r w:rsidRPr="003142E4">
        <w:rPr>
          <w:rFonts w:cs="B Lotus"/>
          <w:sz w:val="28"/>
          <w:szCs w:val="28"/>
          <w:highlight w:val="white"/>
          <w:rtl/>
        </w:rPr>
        <w:t>‏</w:t>
      </w:r>
      <w:r w:rsidRPr="003142E4">
        <w:rPr>
          <w:rFonts w:cs="B Lotus"/>
          <w:sz w:val="28"/>
          <w:szCs w:val="28"/>
          <w:highlight w:val="white"/>
        </w:rPr>
        <w:t xml:space="preserve">. Diabetes, Metabolic Syndrome and Obesity: Targets and Therapy .2020. </w:t>
      </w:r>
      <w:r w:rsidRPr="003142E4">
        <w:rPr>
          <w:rFonts w:cs="B Lotus"/>
          <w:sz w:val="28"/>
          <w:szCs w:val="28"/>
          <w:highlight w:val="white"/>
          <w:rtl/>
        </w:rPr>
        <w:t>‏</w:t>
      </w:r>
      <w:r w:rsidRPr="003142E4">
        <w:rPr>
          <w:rFonts w:cs="B Lotus"/>
        </w:rPr>
        <w:t xml:space="preserve"> </w:t>
      </w:r>
      <w:r w:rsidRPr="003142E4">
        <w:rPr>
          <w:rFonts w:cs="B Lotus"/>
          <w:b/>
          <w:sz w:val="28"/>
          <w:szCs w:val="28"/>
          <w:highlight w:val="white"/>
        </w:rPr>
        <w:t>ISI web of science impact factor: 2.70</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xml:space="preserve">, M Tabrizi, P Dadashzadeh, V Aminzadeh (corresponding </w:t>
      </w:r>
      <w:proofErr w:type="gramStart"/>
      <w:r w:rsidRPr="00C650F1">
        <w:rPr>
          <w:rFonts w:cs="B Lotus"/>
          <w:sz w:val="28"/>
          <w:szCs w:val="28"/>
          <w:highlight w:val="white"/>
        </w:rPr>
        <w:t>author)</w:t>
      </w:r>
      <w:r w:rsidRPr="00C650F1">
        <w:rPr>
          <w:rFonts w:cs="B Lotus"/>
          <w:sz w:val="28"/>
          <w:szCs w:val="28"/>
          <w:highlight w:val="white"/>
          <w:rtl/>
        </w:rPr>
        <w:t>‏</w:t>
      </w:r>
      <w:proofErr w:type="gramEnd"/>
      <w:r w:rsidRPr="00C650F1">
        <w:rPr>
          <w:rFonts w:cs="B Lotus"/>
          <w:sz w:val="28"/>
          <w:szCs w:val="28"/>
          <w:highlight w:val="white"/>
        </w:rPr>
        <w:t xml:space="preserve">. Is there any need for emergency neuroimaging in children with first complex febrile </w:t>
      </w:r>
      <w:proofErr w:type="gramStart"/>
      <w:r w:rsidRPr="00C650F1">
        <w:rPr>
          <w:rFonts w:cs="B Lotus"/>
          <w:sz w:val="28"/>
          <w:szCs w:val="28"/>
          <w:highlight w:val="white"/>
        </w:rPr>
        <w:t>seizure?</w:t>
      </w:r>
      <w:r w:rsidRPr="00C650F1">
        <w:rPr>
          <w:rFonts w:cs="B Lotus"/>
          <w:sz w:val="28"/>
          <w:szCs w:val="28"/>
          <w:highlight w:val="white"/>
          <w:rtl/>
        </w:rPr>
        <w:t>‏</w:t>
      </w:r>
      <w:proofErr w:type="gramEnd"/>
      <w:r w:rsidRPr="00C650F1">
        <w:rPr>
          <w:rFonts w:cs="B Lotus"/>
        </w:rPr>
        <w:t xml:space="preserve"> </w:t>
      </w:r>
      <w:r w:rsidRPr="00C650F1">
        <w:rPr>
          <w:rFonts w:cs="B Lotus"/>
          <w:sz w:val="28"/>
          <w:szCs w:val="28"/>
          <w:highlight w:val="white"/>
        </w:rPr>
        <w:t xml:space="preserve">Iranian Journal of Child Neurology 2020.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Darbandi B, Sajudi S, Aminzadeh V, Golshekan K, </w:t>
      </w:r>
      <w:r w:rsidRPr="00C650F1">
        <w:rPr>
          <w:rFonts w:cs="B Lotus"/>
          <w:b/>
          <w:sz w:val="28"/>
          <w:szCs w:val="28"/>
          <w:highlight w:val="white"/>
        </w:rPr>
        <w:t>Rad AH</w:t>
      </w:r>
      <w:r w:rsidRPr="00C650F1">
        <w:rPr>
          <w:rFonts w:cs="B Lotus"/>
          <w:sz w:val="28"/>
          <w:szCs w:val="28"/>
          <w:highlight w:val="white"/>
        </w:rPr>
        <w:t xml:space="preserve">, Baghersalimi A (corresponding author). Seizure following acute hemolysis caused by Glucose-6-phosphate dehydrogenase Deficiency. Iranian Journal of Pediatric Hematology &amp; Oncology. 2019 Jun 25.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Badeli H, Baghersalimi A, Eslami S, Saadat F, </w:t>
      </w:r>
      <w:r w:rsidRPr="00C650F1">
        <w:rPr>
          <w:rFonts w:cs="B Lotus"/>
          <w:b/>
          <w:sz w:val="28"/>
          <w:szCs w:val="28"/>
          <w:highlight w:val="white"/>
        </w:rPr>
        <w:t>Rad AH</w:t>
      </w:r>
      <w:r w:rsidRPr="00C650F1">
        <w:rPr>
          <w:rFonts w:cs="B Lotus"/>
          <w:sz w:val="28"/>
          <w:szCs w:val="28"/>
          <w:highlight w:val="white"/>
        </w:rPr>
        <w:t xml:space="preserve">, Basavand R, Papkiadeh SR, Darbandi B (corresponding author), Kooti W, Peluso I. Early Kidney Damage Markers after Deferasirox Treatment in Patients with Thalassemia Major: A Case-Control Study. Oxidative medicine and cellular longevity. 2019;2019. </w:t>
      </w:r>
      <w:r w:rsidRPr="00C650F1">
        <w:rPr>
          <w:rFonts w:cs="B Lotus"/>
          <w:b/>
          <w:sz w:val="28"/>
          <w:szCs w:val="28"/>
          <w:highlight w:val="white"/>
        </w:rPr>
        <w:t>ISI web of science impact factor: 5.07</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Baghersalimi A, Koohmanaee S, Darbandi B, Farzamfard V, </w:t>
      </w:r>
      <w:r w:rsidRPr="00C650F1">
        <w:rPr>
          <w:rFonts w:cs="B Lotus"/>
          <w:b/>
          <w:sz w:val="28"/>
          <w:szCs w:val="28"/>
          <w:highlight w:val="white"/>
        </w:rPr>
        <w:t>Rad AH</w:t>
      </w:r>
      <w:r w:rsidRPr="00C650F1">
        <w:rPr>
          <w:rFonts w:cs="B Lotus"/>
          <w:sz w:val="28"/>
          <w:szCs w:val="28"/>
          <w:highlight w:val="white"/>
        </w:rPr>
        <w:t>, Zare R, Tabrizi M, Dalili S (corresponding author). Platelet Indices Alterations in Children with Type 1 Diabetes Mellitus. Journal of pediatric hematology/oncology. 2019 May 1; 41(4</w:t>
      </w:r>
      <w:proofErr w:type="gramStart"/>
      <w:r w:rsidRPr="00C650F1">
        <w:rPr>
          <w:rFonts w:cs="B Lotus"/>
          <w:sz w:val="28"/>
          <w:szCs w:val="28"/>
          <w:highlight w:val="white"/>
        </w:rPr>
        <w:t>):e</w:t>
      </w:r>
      <w:proofErr w:type="gramEnd"/>
      <w:r w:rsidRPr="00C650F1">
        <w:rPr>
          <w:rFonts w:cs="B Lotus"/>
          <w:sz w:val="28"/>
          <w:szCs w:val="28"/>
          <w:highlight w:val="white"/>
        </w:rPr>
        <w:t xml:space="preserve">227-32. </w:t>
      </w:r>
      <w:r w:rsidRPr="00C650F1">
        <w:rPr>
          <w:rFonts w:cs="B Lotus"/>
          <w:b/>
          <w:sz w:val="28"/>
          <w:szCs w:val="28"/>
          <w:highlight w:val="white"/>
        </w:rPr>
        <w:t>ISI web of science impact factor:</w:t>
      </w:r>
      <w:r w:rsidRPr="00C650F1">
        <w:rPr>
          <w:rFonts w:cs="B Lotus"/>
          <w:sz w:val="28"/>
          <w:szCs w:val="28"/>
        </w:rPr>
        <w:t xml:space="preserve"> </w:t>
      </w:r>
      <w:r w:rsidRPr="00C650F1">
        <w:rPr>
          <w:rFonts w:cs="B Lotus"/>
          <w:b/>
          <w:sz w:val="28"/>
          <w:szCs w:val="28"/>
          <w:highlight w:val="white"/>
        </w:rPr>
        <w:t>1.27</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sz w:val="28"/>
          <w:szCs w:val="28"/>
        </w:rPr>
        <w:t xml:space="preserve">Baghersalimi A, </w:t>
      </w:r>
      <w:r w:rsidRPr="003142E4">
        <w:rPr>
          <w:rFonts w:cs="B Lotus"/>
          <w:b/>
          <w:sz w:val="28"/>
          <w:szCs w:val="28"/>
        </w:rPr>
        <w:t>Rad AH</w:t>
      </w:r>
      <w:r w:rsidRPr="003142E4">
        <w:rPr>
          <w:rFonts w:cs="B Lotus"/>
          <w:sz w:val="28"/>
          <w:szCs w:val="28"/>
        </w:rPr>
        <w:t xml:space="preserve">, Koohmanaee S, Darbandi B, Mirzaee MM, Aminzadeh V, Medghalchi A, Dalili S (corresponding author). The Cutoff of Ferritin for Evaluation of Hypothyroidism in Patients with Thalassemia. Journal of pediatric hematology/oncology. 2019 Apr. </w:t>
      </w:r>
      <w:r w:rsidRPr="003142E4">
        <w:rPr>
          <w:rFonts w:cs="B Lotus"/>
          <w:b/>
          <w:sz w:val="28"/>
          <w:szCs w:val="28"/>
          <w:highlight w:val="white"/>
        </w:rPr>
        <w:t>ISI web of science impact factor:</w:t>
      </w:r>
      <w:r w:rsidRPr="003142E4">
        <w:rPr>
          <w:rFonts w:cs="B Lotus"/>
          <w:sz w:val="28"/>
          <w:szCs w:val="28"/>
        </w:rPr>
        <w:t xml:space="preserve"> </w:t>
      </w:r>
      <w:r w:rsidRPr="003142E4">
        <w:rPr>
          <w:rFonts w:cs="B Lotus"/>
          <w:b/>
          <w:sz w:val="28"/>
          <w:szCs w:val="28"/>
          <w:highlight w:val="white"/>
        </w:rPr>
        <w:t>1.060</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highlight w:val="white"/>
        </w:rPr>
        <w:t xml:space="preserve">Koohmanaee S, </w:t>
      </w:r>
      <w:r w:rsidRPr="00C650F1">
        <w:rPr>
          <w:rFonts w:cs="B Lotus"/>
          <w:b/>
          <w:sz w:val="28"/>
          <w:szCs w:val="28"/>
          <w:highlight w:val="white"/>
        </w:rPr>
        <w:t>Rad AH</w:t>
      </w:r>
      <w:r w:rsidRPr="00C650F1">
        <w:rPr>
          <w:rFonts w:cs="B Lotus"/>
          <w:sz w:val="28"/>
          <w:szCs w:val="28"/>
          <w:highlight w:val="white"/>
        </w:rPr>
        <w:t xml:space="preserve">, Jafari SF, Zarkesh M, Leili EK, Nazari E, Dalili S (corresponding author). Diagnostic Methods of Metabolic Syndrome in Children. Acta Medica Iranica. 2019 Mar 12:127-33. </w:t>
      </w:r>
      <w:r w:rsidRPr="00C650F1">
        <w:rPr>
          <w:rFonts w:cs="B Lotus"/>
          <w:b/>
          <w:sz w:val="28"/>
          <w:szCs w:val="28"/>
          <w:highlight w:val="white"/>
        </w:rPr>
        <w:t>Scopus</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xml:space="preserve">, Badeli H (corresponding author), Jamshidi S. Suprapubic Aspiration under Ultrasound Guidance (Educational Video). Journal of Pediatric Nephrology.2019; 6(3). </w:t>
      </w:r>
      <w:r w:rsidRPr="00C650F1">
        <w:rPr>
          <w:rFonts w:cs="B Lotus"/>
          <w:b/>
          <w:sz w:val="28"/>
          <w:szCs w:val="28"/>
          <w:highlight w:val="white"/>
        </w:rPr>
        <w:t>Index copernicus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Sharafi R, Aminzadeh V (corresponding author), </w:t>
      </w:r>
      <w:r w:rsidRPr="00C650F1">
        <w:rPr>
          <w:rFonts w:cs="B Lotus"/>
          <w:b/>
          <w:sz w:val="28"/>
          <w:szCs w:val="28"/>
          <w:highlight w:val="white"/>
        </w:rPr>
        <w:t>Rad AH</w:t>
      </w:r>
      <w:r w:rsidRPr="00C650F1">
        <w:rPr>
          <w:rFonts w:cs="B Lotus"/>
          <w:sz w:val="28"/>
          <w:szCs w:val="28"/>
          <w:highlight w:val="white"/>
        </w:rPr>
        <w:t xml:space="preserve">. Risk factors of Febrile Status Epilepticus. Iranian journal of child neurology. 2019 Jan 1; 13(1):57-64.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Shabani A, Shabani R (corresponding author), Dalili S, </w:t>
      </w:r>
      <w:r w:rsidRPr="00C650F1">
        <w:rPr>
          <w:rFonts w:cs="B Lotus"/>
          <w:b/>
          <w:sz w:val="28"/>
          <w:szCs w:val="28"/>
          <w:highlight w:val="white"/>
        </w:rPr>
        <w:t>Rad AH</w:t>
      </w:r>
      <w:r w:rsidRPr="00C650F1">
        <w:rPr>
          <w:rFonts w:cs="B Lotus"/>
          <w:sz w:val="28"/>
          <w:szCs w:val="28"/>
          <w:highlight w:val="white"/>
        </w:rPr>
        <w:t xml:space="preserve">. The effect of concurrent endurance and resistance training on cardio-respiratory capacity and cardiovascular risk markers among sedentary overweight or obese post-menopausal women. Journal of Nursing and Midwifery Sciences. 2018 Oct 1;5(4):123. </w:t>
      </w:r>
      <w:r w:rsidRPr="00C650F1">
        <w:rPr>
          <w:rFonts w:cs="B Lotus"/>
          <w:b/>
          <w:sz w:val="28"/>
          <w:szCs w:val="28"/>
          <w:highlight w:val="white"/>
        </w:rPr>
        <w:t>ISI</w:t>
      </w:r>
      <w:r w:rsidRPr="00C650F1">
        <w:rPr>
          <w:rFonts w:cs="B Lotus"/>
        </w:rPr>
        <w:t xml:space="preserve"> </w:t>
      </w:r>
      <w:r w:rsidRPr="00C650F1">
        <w:rPr>
          <w:rFonts w:cs="B Lotus"/>
          <w:b/>
          <w:sz w:val="28"/>
          <w:szCs w:val="28"/>
          <w:highlight w:val="white"/>
        </w:rPr>
        <w:t>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Baghersalimi A, Kolachahi HH, Darbandi B (corresponding author), Mavardiani ZK, Alinodehi MA, Dalili S, </w:t>
      </w:r>
      <w:r w:rsidRPr="00C650F1">
        <w:rPr>
          <w:rFonts w:cs="B Lotus"/>
          <w:b/>
          <w:sz w:val="28"/>
          <w:szCs w:val="28"/>
          <w:highlight w:val="white"/>
        </w:rPr>
        <w:t>Rad AH</w:t>
      </w:r>
      <w:r w:rsidRPr="00C650F1">
        <w:rPr>
          <w:rFonts w:cs="B Lotus"/>
          <w:sz w:val="28"/>
          <w:szCs w:val="28"/>
          <w:highlight w:val="white"/>
        </w:rPr>
        <w:t xml:space="preserve">. Assessment of Serum Folic Acid and Homocysteine in Thalassemia Major Patients Before and After Folic Acid Supplement Cessation. </w:t>
      </w:r>
      <w:r w:rsidRPr="00C650F1">
        <w:rPr>
          <w:rFonts w:cs="B Lotus"/>
          <w:sz w:val="28"/>
          <w:szCs w:val="28"/>
          <w:highlight w:val="white"/>
        </w:rPr>
        <w:lastRenderedPageBreak/>
        <w:t xml:space="preserve">Journal of pediatric hematology/oncology. 2018 Oct 1; 40(7):504-7. </w:t>
      </w:r>
      <w:r w:rsidRPr="00C650F1">
        <w:rPr>
          <w:rFonts w:cs="B Lotus"/>
          <w:b/>
          <w:sz w:val="28"/>
          <w:szCs w:val="28"/>
          <w:highlight w:val="white"/>
        </w:rPr>
        <w:t>ISI web of science impact factor:</w:t>
      </w:r>
      <w:r w:rsidRPr="00C650F1">
        <w:rPr>
          <w:rFonts w:cs="B Lotus"/>
          <w:sz w:val="28"/>
          <w:szCs w:val="28"/>
        </w:rPr>
        <w:t xml:space="preserve"> </w:t>
      </w:r>
      <w:r w:rsidRPr="00C650F1">
        <w:rPr>
          <w:rFonts w:cs="B Lotus"/>
          <w:b/>
          <w:sz w:val="28"/>
          <w:szCs w:val="28"/>
          <w:highlight w:val="white"/>
        </w:rPr>
        <w:t>1.060</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highlight w:val="white"/>
        </w:rPr>
        <w:t xml:space="preserve">Sahebihagh MH, Khorshidi </w:t>
      </w:r>
      <w:proofErr w:type="gramStart"/>
      <w:r w:rsidRPr="00C650F1">
        <w:rPr>
          <w:rFonts w:cs="B Lotus"/>
          <w:sz w:val="28"/>
          <w:szCs w:val="28"/>
          <w:highlight w:val="white"/>
        </w:rPr>
        <w:t>Z(</w:t>
      </w:r>
      <w:proofErr w:type="gramEnd"/>
      <w:r w:rsidRPr="00C650F1">
        <w:rPr>
          <w:rFonts w:cs="B Lotus"/>
          <w:sz w:val="28"/>
          <w:szCs w:val="28"/>
          <w:highlight w:val="white"/>
        </w:rPr>
        <w:t xml:space="preserve">corresponding author), Atri SB, Asghari M, Jafarabadi AH, </w:t>
      </w:r>
      <w:r w:rsidRPr="00C650F1">
        <w:rPr>
          <w:rFonts w:cs="B Lotus"/>
          <w:b/>
          <w:sz w:val="28"/>
          <w:szCs w:val="28"/>
          <w:highlight w:val="white"/>
        </w:rPr>
        <w:t>Rad AH</w:t>
      </w:r>
      <w:r w:rsidRPr="00C650F1">
        <w:rPr>
          <w:rFonts w:cs="B Lotus"/>
          <w:sz w:val="28"/>
          <w:szCs w:val="28"/>
          <w:highlight w:val="white"/>
        </w:rPr>
        <w:t xml:space="preserve">. The rate of emotional divorce and predictive factors in nursing staff in north of Iran. International Journal of Women’s Health and Reproduction Sciences. 2018 Apr 1;6(2):174-80.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highlight w:val="white"/>
        </w:rPr>
        <w:t xml:space="preserve">Moayerifar M, Koohmanaee S, Moayerifar M, Nakhochari AM, </w:t>
      </w:r>
      <w:r w:rsidRPr="00C650F1">
        <w:rPr>
          <w:rFonts w:cs="B Lotus"/>
          <w:b/>
          <w:sz w:val="28"/>
          <w:szCs w:val="28"/>
          <w:highlight w:val="white"/>
        </w:rPr>
        <w:t>Rad AH</w:t>
      </w:r>
      <w:r w:rsidRPr="00C650F1">
        <w:rPr>
          <w:rFonts w:cs="B Lotus"/>
          <w:sz w:val="28"/>
          <w:szCs w:val="28"/>
          <w:highlight w:val="white"/>
        </w:rPr>
        <w:t xml:space="preserve">, Dalili </w:t>
      </w:r>
      <w:proofErr w:type="gramStart"/>
      <w:r w:rsidRPr="00C650F1">
        <w:rPr>
          <w:rFonts w:cs="B Lotus"/>
          <w:sz w:val="28"/>
          <w:szCs w:val="28"/>
          <w:highlight w:val="white"/>
        </w:rPr>
        <w:t>S(</w:t>
      </w:r>
      <w:proofErr w:type="gramEnd"/>
      <w:r w:rsidRPr="00C650F1">
        <w:rPr>
          <w:rFonts w:cs="B Lotus"/>
          <w:sz w:val="28"/>
          <w:szCs w:val="28"/>
          <w:highlight w:val="white"/>
        </w:rPr>
        <w:t>corresponding author). Malignant struma ovarii in an 11-year-old girl. Journal of Pediatric Surgery Case Reports. 2018 Feb 1; 29:1-4.</w:t>
      </w:r>
      <w:r w:rsidRPr="00C650F1">
        <w:rPr>
          <w:rFonts w:cs="B Lotus"/>
          <w:b/>
          <w:sz w:val="28"/>
          <w:szCs w:val="28"/>
          <w:highlight w:val="white"/>
        </w:rPr>
        <w:t xml:space="preserve">  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b/>
          <w:sz w:val="28"/>
          <w:szCs w:val="28"/>
          <w:highlight w:val="white"/>
        </w:rPr>
        <w:t>Rad AH</w:t>
      </w:r>
      <w:r w:rsidRPr="00C650F1">
        <w:rPr>
          <w:rFonts w:cs="B Lotus"/>
          <w:sz w:val="28"/>
          <w:szCs w:val="28"/>
          <w:highlight w:val="white"/>
        </w:rPr>
        <w:t xml:space="preserve">, Aminzadeh V (corresponding author). Diskitis as Manifestation of Gait Disturbance. Iranian journal of child neurology. 2018; 12(2):117.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Kousha M, Dalili S (corresponding author), Kiani SA, Zare M, Karambin MM, Heidarzadeh A, Koohmanaee S, </w:t>
      </w:r>
      <w:r w:rsidRPr="00C650F1">
        <w:rPr>
          <w:rFonts w:cs="B Lotus"/>
          <w:b/>
          <w:sz w:val="28"/>
          <w:szCs w:val="28"/>
          <w:highlight w:val="white"/>
        </w:rPr>
        <w:t>Rad AH</w:t>
      </w:r>
      <w:r w:rsidRPr="00C650F1">
        <w:rPr>
          <w:rFonts w:cs="B Lotus"/>
          <w:sz w:val="28"/>
          <w:szCs w:val="28"/>
          <w:highlight w:val="white"/>
        </w:rPr>
        <w:t xml:space="preserve">. BMI Changes in Children and Adolescents with Attention Deficit Hyperactivity Disorder before and After Treatment with Methylphenidate. Iranian Journal of Pediatrics. 2018 Apr; 28(2). </w:t>
      </w:r>
      <w:r w:rsidRPr="00C650F1">
        <w:rPr>
          <w:rFonts w:cs="B Lotus"/>
          <w:b/>
          <w:sz w:val="28"/>
          <w:szCs w:val="28"/>
          <w:highlight w:val="white"/>
        </w:rPr>
        <w:t>ISI web of science impact factor: 0.902</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Bijankhan M, Badeli HR, </w:t>
      </w:r>
      <w:r w:rsidRPr="00C650F1">
        <w:rPr>
          <w:rFonts w:cs="B Lotus"/>
          <w:b/>
          <w:sz w:val="28"/>
          <w:szCs w:val="28"/>
          <w:highlight w:val="white"/>
        </w:rPr>
        <w:t>Rad AH (corresponding author)</w:t>
      </w:r>
      <w:r w:rsidRPr="00C650F1">
        <w:rPr>
          <w:rFonts w:cs="B Lotus"/>
          <w:sz w:val="28"/>
          <w:szCs w:val="28"/>
          <w:highlight w:val="white"/>
        </w:rPr>
        <w:t xml:space="preserve">, Rad Z, Nouri E, Dalili S. The Relationship between Premature Birth and the Size of Expressive Lexicon in18-36-month-old Children. Journal of Holistic Nursing and Midwifery. 2017 Apr 15; 27(1):53-9. </w:t>
      </w:r>
      <w:r w:rsidRPr="00C650F1">
        <w:rPr>
          <w:rFonts w:cs="B Lotus"/>
          <w:b/>
          <w:sz w:val="28"/>
          <w:szCs w:val="28"/>
          <w:highlight w:val="white"/>
        </w:rPr>
        <w:t>ISC</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Sharafi R, </w:t>
      </w:r>
      <w:r w:rsidRPr="00C650F1">
        <w:rPr>
          <w:rFonts w:cs="B Lotus"/>
          <w:b/>
          <w:sz w:val="28"/>
          <w:szCs w:val="28"/>
          <w:highlight w:val="white"/>
        </w:rPr>
        <w:t>RAD AH</w:t>
      </w:r>
      <w:r w:rsidRPr="00C650F1">
        <w:rPr>
          <w:rFonts w:cs="B Lotus"/>
          <w:sz w:val="28"/>
          <w:szCs w:val="28"/>
          <w:highlight w:val="white"/>
        </w:rPr>
        <w:t xml:space="preserve">, Aminzadeh V (corresponding author). Circadian rhythm and the seasonal variation in childhood febrile seizure. Iranian journal of child neurology. 2017;11(3):27.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xml:space="preserve">, Aminzadeh V (corresponding author). Infantile Spasms Treated with Intravenous Methypredinsolone Pulse. Iranian journal of child neurology. 2017; 11(2):8.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xml:space="preserve">, Badeli H (corresponding author). Point-of-Care Ultrasonography: Is It Time Nephrologists Were Equipped </w:t>
      </w:r>
      <w:proofErr w:type="gramStart"/>
      <w:r w:rsidRPr="00C650F1">
        <w:rPr>
          <w:rFonts w:cs="B Lotus"/>
          <w:sz w:val="28"/>
          <w:szCs w:val="28"/>
          <w:highlight w:val="white"/>
        </w:rPr>
        <w:t>With</w:t>
      </w:r>
      <w:proofErr w:type="gramEnd"/>
      <w:r w:rsidRPr="00C650F1">
        <w:rPr>
          <w:rFonts w:cs="B Lotus"/>
          <w:sz w:val="28"/>
          <w:szCs w:val="28"/>
          <w:highlight w:val="white"/>
        </w:rPr>
        <w:t xml:space="preserve"> the 21th Century’s Stethoscope? Iranian journal of kidney diseases. 2017 Jul 1; 11(4):259.</w:t>
      </w:r>
      <w:r w:rsidRPr="00C650F1">
        <w:rPr>
          <w:rFonts w:cs="B Lotus"/>
          <w:b/>
          <w:sz w:val="28"/>
          <w:szCs w:val="28"/>
          <w:highlight w:val="white"/>
        </w:rPr>
        <w:t xml:space="preserve"> ISI web of science impact factor: 1.192</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Badeli H, Dalili H, </w:t>
      </w:r>
      <w:r w:rsidRPr="00C650F1">
        <w:rPr>
          <w:rFonts w:cs="B Lotus"/>
          <w:b/>
          <w:sz w:val="28"/>
          <w:szCs w:val="28"/>
          <w:highlight w:val="white"/>
        </w:rPr>
        <w:t>Rad AH</w:t>
      </w:r>
      <w:r w:rsidRPr="00C650F1">
        <w:rPr>
          <w:rFonts w:cs="B Lotus"/>
          <w:sz w:val="28"/>
          <w:szCs w:val="28"/>
          <w:highlight w:val="white"/>
        </w:rPr>
        <w:t>, Medghalchi A, Dalili S, Koohmanaee S (corresponding author). Birth weight as a cardio metabolic risk factor in Iranian adolescents. International journal of preventive medicine. 2017;8.</w:t>
      </w:r>
      <w:r w:rsidRPr="00C650F1">
        <w:rPr>
          <w:rFonts w:cs="B Lotus"/>
          <w:b/>
          <w:sz w:val="28"/>
          <w:szCs w:val="28"/>
          <w:highlight w:val="white"/>
        </w:rPr>
        <w:t xml:space="preserve"> 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rPr>
        <w:t xml:space="preserve">Badeli H, Mohammadi M H, </w:t>
      </w:r>
      <w:r w:rsidRPr="00C650F1">
        <w:rPr>
          <w:rFonts w:cs="B Lotus"/>
          <w:b/>
          <w:sz w:val="28"/>
          <w:szCs w:val="28"/>
          <w:highlight w:val="white"/>
        </w:rPr>
        <w:t>Rad AH</w:t>
      </w:r>
      <w:r w:rsidRPr="00C650F1">
        <w:rPr>
          <w:rFonts w:cs="B Lotus"/>
          <w:sz w:val="28"/>
          <w:szCs w:val="28"/>
        </w:rPr>
        <w:t xml:space="preserve">, Medghalchi A, Dalili </w:t>
      </w:r>
      <w:proofErr w:type="gramStart"/>
      <w:r w:rsidRPr="00C650F1">
        <w:rPr>
          <w:rFonts w:cs="B Lotus"/>
          <w:sz w:val="28"/>
          <w:szCs w:val="28"/>
        </w:rPr>
        <w:t>S(</w:t>
      </w:r>
      <w:proofErr w:type="gramEnd"/>
      <w:r w:rsidRPr="00C650F1">
        <w:rPr>
          <w:rFonts w:cs="B Lotus"/>
          <w:sz w:val="28"/>
          <w:szCs w:val="28"/>
        </w:rPr>
        <w:t xml:space="preserve">corresponding author). Investigation of Risk Factors for Childhood Obesity to Prevent Type II Diabetes in Adulthood (In Persian). J Diabetes Nurs. 2017; 5 (1):20-27 </w:t>
      </w:r>
      <w:r w:rsidRPr="00C650F1">
        <w:rPr>
          <w:rFonts w:cs="B Lotus"/>
          <w:b/>
          <w:sz w:val="28"/>
          <w:szCs w:val="28"/>
        </w:rPr>
        <w:t>Index Copernicus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Darbandi B, Zarezadeh S, Roshan A, </w:t>
      </w:r>
      <w:r w:rsidRPr="00C650F1">
        <w:rPr>
          <w:rFonts w:cs="B Lotus"/>
          <w:b/>
          <w:sz w:val="28"/>
          <w:szCs w:val="28"/>
          <w:highlight w:val="white"/>
        </w:rPr>
        <w:t>Rad AH</w:t>
      </w:r>
      <w:r w:rsidRPr="00C650F1">
        <w:rPr>
          <w:rFonts w:cs="B Lotus"/>
          <w:sz w:val="28"/>
          <w:szCs w:val="28"/>
          <w:highlight w:val="white"/>
        </w:rPr>
        <w:t xml:space="preserve">, Baghersalimi A (corresponding author). The Efficacy of Vitamin E and Folic acid on the Acute Hemolysis Caused by Glucose-6 phosphate Dehydrogenase. Iranian Journal of Pediatric Hematology and Oncology. 2017 Sep 15;7(4):232-6. </w:t>
      </w:r>
      <w:r w:rsidRPr="00C650F1">
        <w:rPr>
          <w:rFonts w:cs="B Lotus"/>
          <w:b/>
          <w:sz w:val="28"/>
          <w:szCs w:val="28"/>
          <w:highlight w:val="white"/>
        </w:rPr>
        <w:t>ISI web of science</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b/>
          <w:sz w:val="28"/>
          <w:szCs w:val="28"/>
        </w:rPr>
        <w:t>Rad AH</w:t>
      </w:r>
      <w:r w:rsidRPr="003142E4">
        <w:rPr>
          <w:rFonts w:cs="B Lotus"/>
          <w:sz w:val="28"/>
          <w:szCs w:val="28"/>
        </w:rPr>
        <w:t xml:space="preserve">, Aminzadeh V (corresponding author). Acute Necrotizing Encephalopathy of Childhood (ANEC): A Case Report. Iranian journal of child neurology. 2017;11(1):75. </w:t>
      </w:r>
      <w:r w:rsidRPr="003142E4">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Tabrizi M, Badeli H, </w:t>
      </w:r>
      <w:r w:rsidRPr="00C650F1">
        <w:rPr>
          <w:rFonts w:cs="B Lotus"/>
          <w:b/>
          <w:sz w:val="28"/>
          <w:szCs w:val="28"/>
          <w:highlight w:val="white"/>
        </w:rPr>
        <w:t>RAD AH</w:t>
      </w:r>
      <w:r w:rsidRPr="00C650F1">
        <w:rPr>
          <w:rFonts w:cs="B Lotus"/>
          <w:sz w:val="28"/>
          <w:szCs w:val="28"/>
          <w:highlight w:val="white"/>
        </w:rPr>
        <w:t xml:space="preserve">, Aminzadeh V (corresponding author), Shokuhifard A. Is infantile colic an early life expression of childhood </w:t>
      </w:r>
      <w:proofErr w:type="gramStart"/>
      <w:r w:rsidRPr="00C650F1">
        <w:rPr>
          <w:rFonts w:cs="B Lotus"/>
          <w:sz w:val="28"/>
          <w:szCs w:val="28"/>
          <w:highlight w:val="white"/>
        </w:rPr>
        <w:t>migraine?.</w:t>
      </w:r>
      <w:proofErr w:type="gramEnd"/>
      <w:r w:rsidRPr="00C650F1">
        <w:rPr>
          <w:rFonts w:cs="B Lotus"/>
          <w:sz w:val="28"/>
          <w:szCs w:val="28"/>
          <w:highlight w:val="white"/>
        </w:rPr>
        <w:t xml:space="preserve"> Iranian journal of child neurology. 2017;11(3):37.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Golshekan K, Badeli H (corresponding author), Miri M, Mirzaie M, </w:t>
      </w:r>
      <w:r w:rsidRPr="00C650F1">
        <w:rPr>
          <w:rFonts w:cs="B Lotus"/>
          <w:b/>
          <w:sz w:val="28"/>
          <w:szCs w:val="28"/>
          <w:highlight w:val="white"/>
        </w:rPr>
        <w:t>Rad AH</w:t>
      </w:r>
      <w:r w:rsidRPr="00C650F1">
        <w:rPr>
          <w:rFonts w:cs="B Lotus"/>
          <w:sz w:val="28"/>
          <w:szCs w:val="28"/>
          <w:highlight w:val="white"/>
        </w:rPr>
        <w:t>, Salamat F, Tazeabadi SA, Bidar N, Blouki-Moghaddam K, Hashemian H. Suitable intravenous fluid for preventing dysnatremia in children with gastroenteritis; a randomized clinical trial. Journal of renal injury prevention. 2016;5(2):69.</w:t>
      </w:r>
      <w:r w:rsidRPr="00C650F1">
        <w:rPr>
          <w:rFonts w:cs="B Lotus"/>
          <w:b/>
          <w:sz w:val="28"/>
          <w:szCs w:val="28"/>
          <w:highlight w:val="white"/>
        </w:rPr>
        <w:t xml:space="preserve"> 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Moghaddam KB, Bidabadi E, </w:t>
      </w:r>
      <w:r w:rsidRPr="00C650F1">
        <w:rPr>
          <w:rFonts w:cs="B Lotus"/>
          <w:b/>
          <w:sz w:val="28"/>
          <w:szCs w:val="28"/>
          <w:highlight w:val="white"/>
        </w:rPr>
        <w:t>Rad AH</w:t>
      </w:r>
      <w:r w:rsidRPr="00C650F1">
        <w:rPr>
          <w:rFonts w:cs="B Lotus"/>
          <w:sz w:val="28"/>
          <w:szCs w:val="28"/>
          <w:highlight w:val="white"/>
        </w:rPr>
        <w:t xml:space="preserve">, Dalili S (corresponding author). Causes of Infectious Diseases Which Tend to Get </w:t>
      </w:r>
      <w:proofErr w:type="gramStart"/>
      <w:r w:rsidRPr="00C650F1">
        <w:rPr>
          <w:rFonts w:cs="B Lotus"/>
          <w:sz w:val="28"/>
          <w:szCs w:val="28"/>
          <w:highlight w:val="white"/>
        </w:rPr>
        <w:t>Into</w:t>
      </w:r>
      <w:proofErr w:type="gramEnd"/>
      <w:r w:rsidRPr="00C650F1">
        <w:rPr>
          <w:rFonts w:cs="B Lotus"/>
          <w:sz w:val="28"/>
          <w:szCs w:val="28"/>
          <w:highlight w:val="white"/>
        </w:rPr>
        <w:t xml:space="preserve"> Febrile Convulsion. International Journal of Infection. 2016;3(1). </w:t>
      </w:r>
      <w:r w:rsidRPr="00C650F1">
        <w:rPr>
          <w:rFonts w:cs="B Lotus"/>
          <w:b/>
          <w:sz w:val="28"/>
          <w:szCs w:val="28"/>
          <w:highlight w:val="white"/>
        </w:rPr>
        <w:t>Index Copernicus</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Zarkesh M, Dalili </w:t>
      </w:r>
      <w:proofErr w:type="gramStart"/>
      <w:r w:rsidRPr="00C650F1">
        <w:rPr>
          <w:rFonts w:cs="B Lotus"/>
          <w:sz w:val="28"/>
          <w:szCs w:val="28"/>
          <w:highlight w:val="white"/>
        </w:rPr>
        <w:t>S(</w:t>
      </w:r>
      <w:proofErr w:type="gramEnd"/>
      <w:r w:rsidRPr="00C650F1">
        <w:rPr>
          <w:rFonts w:cs="B Lotus"/>
          <w:sz w:val="28"/>
          <w:szCs w:val="28"/>
          <w:highlight w:val="white"/>
        </w:rPr>
        <w:t xml:space="preserve">corresponding author), Fallah MJ, Heidarzadeh A, </w:t>
      </w:r>
      <w:r w:rsidRPr="00C650F1">
        <w:rPr>
          <w:rFonts w:cs="B Lotus"/>
          <w:b/>
          <w:sz w:val="28"/>
          <w:szCs w:val="28"/>
          <w:highlight w:val="white"/>
        </w:rPr>
        <w:t>Rad AH</w:t>
      </w:r>
      <w:r w:rsidRPr="00C650F1">
        <w:rPr>
          <w:rFonts w:cs="B Lotus"/>
          <w:sz w:val="28"/>
          <w:szCs w:val="28"/>
          <w:highlight w:val="white"/>
        </w:rPr>
        <w:t>. The effect of neonatal phototherapy on serum level of interlukin-6 and white blood cells' count. Journal of Clinical Neonatology. 2016 Jul 1;5(3):189.</w:t>
      </w:r>
      <w:r w:rsidRPr="00C650F1">
        <w:rPr>
          <w:rFonts w:cs="B Lotus"/>
          <w:b/>
          <w:sz w:val="28"/>
          <w:szCs w:val="28"/>
          <w:highlight w:val="white"/>
        </w:rPr>
        <w:t xml:space="preserve"> 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Koomanaee S, Tabrizi M, Naderi N, </w:t>
      </w:r>
      <w:r w:rsidRPr="00C650F1">
        <w:rPr>
          <w:rFonts w:cs="B Lotus"/>
          <w:b/>
          <w:sz w:val="28"/>
          <w:szCs w:val="28"/>
          <w:highlight w:val="white"/>
        </w:rPr>
        <w:t>Rad AH</w:t>
      </w:r>
      <w:r w:rsidRPr="00C650F1">
        <w:rPr>
          <w:rFonts w:cs="B Lotus"/>
          <w:sz w:val="28"/>
          <w:szCs w:val="28"/>
          <w:highlight w:val="white"/>
        </w:rPr>
        <w:t xml:space="preserve">, Moghaddam KB, Dalili </w:t>
      </w:r>
      <w:proofErr w:type="gramStart"/>
      <w:r w:rsidRPr="00C650F1">
        <w:rPr>
          <w:rFonts w:cs="B Lotus"/>
          <w:sz w:val="28"/>
          <w:szCs w:val="28"/>
          <w:highlight w:val="white"/>
        </w:rPr>
        <w:t>S(</w:t>
      </w:r>
      <w:proofErr w:type="gramEnd"/>
      <w:r w:rsidRPr="00C650F1">
        <w:rPr>
          <w:rFonts w:cs="B Lotus"/>
          <w:sz w:val="28"/>
          <w:szCs w:val="28"/>
          <w:highlight w:val="white"/>
        </w:rPr>
        <w:t xml:space="preserve">corresponding author). Parental anthropometric indices and obesity in children. Acta Medica Iranica. 2016 May 10:270-5. </w:t>
      </w:r>
      <w:r w:rsidRPr="00C650F1">
        <w:rPr>
          <w:rFonts w:cs="B Lotus"/>
          <w:b/>
          <w:sz w:val="28"/>
          <w:szCs w:val="28"/>
          <w:highlight w:val="white"/>
        </w:rPr>
        <w:t>PUBMED</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Shahrami SH, Ranjbar ZA (corresponding author), Milani F, Kezem-Nejad E, </w:t>
      </w:r>
      <w:r w:rsidRPr="00C650F1">
        <w:rPr>
          <w:rFonts w:cs="B Lotus"/>
          <w:b/>
          <w:sz w:val="28"/>
          <w:szCs w:val="28"/>
          <w:highlight w:val="white"/>
        </w:rPr>
        <w:t>Rad AH</w:t>
      </w:r>
      <w:r w:rsidRPr="00C650F1">
        <w:rPr>
          <w:rFonts w:cs="B Lotus"/>
          <w:sz w:val="28"/>
          <w:szCs w:val="28"/>
          <w:highlight w:val="white"/>
        </w:rPr>
        <w:t xml:space="preserve">, Heirat SF. The relation between diverse phenotypes of PCOS with clinical manifestations, anthropometric indices and metabolic characteristics. Acta Medica Iranica. 2016 Mar 12:134-9. </w:t>
      </w:r>
      <w:r w:rsidRPr="00C650F1">
        <w:rPr>
          <w:rFonts w:cs="B Lotus"/>
          <w:b/>
          <w:sz w:val="28"/>
          <w:szCs w:val="28"/>
          <w:highlight w:val="white"/>
        </w:rPr>
        <w:t>PUBMED</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Sharafi R, </w:t>
      </w:r>
      <w:r w:rsidRPr="00C650F1">
        <w:rPr>
          <w:rFonts w:cs="B Lotus"/>
          <w:b/>
          <w:sz w:val="28"/>
          <w:szCs w:val="28"/>
          <w:highlight w:val="white"/>
        </w:rPr>
        <w:t>Rad AH (corresponding author)</w:t>
      </w:r>
      <w:r w:rsidRPr="00C650F1">
        <w:rPr>
          <w:rFonts w:cs="B Lotus"/>
          <w:sz w:val="28"/>
          <w:szCs w:val="28"/>
          <w:highlight w:val="white"/>
        </w:rPr>
        <w:t>. A newborn with right eye proptosis secondary to lymphangioma: A case report. Iranian Journal of Neonatology IJN. 2016 Mar 1;7(1):71-4.</w:t>
      </w:r>
      <w:r w:rsidRPr="00C650F1">
        <w:rPr>
          <w:rFonts w:cs="B Lotus"/>
          <w:b/>
          <w:sz w:val="28"/>
          <w:szCs w:val="28"/>
          <w:highlight w:val="white"/>
        </w:rPr>
        <w:t xml:space="preserve"> SCOPUS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Aminzadeh V, Dalili S (corresponding author), Ashoorian Y, Kohmanaee S, </w:t>
      </w:r>
      <w:r w:rsidRPr="00C650F1">
        <w:rPr>
          <w:rFonts w:cs="B Lotus"/>
          <w:b/>
          <w:sz w:val="28"/>
          <w:szCs w:val="28"/>
          <w:highlight w:val="white"/>
        </w:rPr>
        <w:t>Rad AH</w:t>
      </w:r>
      <w:r w:rsidRPr="00C650F1">
        <w:rPr>
          <w:rFonts w:cs="B Lotus"/>
          <w:sz w:val="28"/>
          <w:szCs w:val="28"/>
          <w:highlight w:val="white"/>
        </w:rPr>
        <w:t xml:space="preserve">. Anthropometric indices in children with refractory epilepsy. Iranian journal of child neurology. 2016;10(1):47.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b/>
          <w:sz w:val="28"/>
          <w:szCs w:val="28"/>
          <w:highlight w:val="white"/>
        </w:rPr>
        <w:t>RAD AH</w:t>
      </w:r>
      <w:r w:rsidRPr="00C650F1">
        <w:rPr>
          <w:rFonts w:cs="B Lotus"/>
          <w:sz w:val="28"/>
          <w:szCs w:val="28"/>
          <w:highlight w:val="white"/>
        </w:rPr>
        <w:t xml:space="preserve">, Aminzadeh V (corresponding author). The Comparison between Effect of Chloralhydrate and Diphenhydramine on Sedating for Electroencephalography. Iranian journal of child neurology. 2016;10(4):25.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Shabani R, Nazari M, Dalili S (corresponding author), </w:t>
      </w:r>
      <w:r w:rsidRPr="00C650F1">
        <w:rPr>
          <w:rFonts w:cs="B Lotus"/>
          <w:b/>
          <w:sz w:val="28"/>
          <w:szCs w:val="28"/>
          <w:highlight w:val="white"/>
        </w:rPr>
        <w:t>Rad AH</w:t>
      </w:r>
      <w:r w:rsidRPr="00C650F1">
        <w:rPr>
          <w:rFonts w:cs="B Lotus"/>
          <w:sz w:val="28"/>
          <w:szCs w:val="28"/>
          <w:highlight w:val="white"/>
        </w:rPr>
        <w:t>. Effect of circuit resistance training on glycemic control of females with diabetes Type II. International journal of preventive medicine. 2015;6.</w:t>
      </w:r>
      <w:r w:rsidRPr="00C650F1">
        <w:rPr>
          <w:rFonts w:cs="B Lotus"/>
          <w:b/>
          <w:sz w:val="28"/>
          <w:szCs w:val="28"/>
          <w:highlight w:val="white"/>
        </w:rPr>
        <w:t xml:space="preserve"> 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Badeli H, Hashemian H, Nazari N, </w:t>
      </w:r>
      <w:r w:rsidRPr="00C650F1">
        <w:rPr>
          <w:rFonts w:cs="B Lotus"/>
          <w:b/>
          <w:sz w:val="28"/>
          <w:szCs w:val="28"/>
          <w:highlight w:val="white"/>
        </w:rPr>
        <w:t>Rad AH (corresponding author)</w:t>
      </w:r>
      <w:r w:rsidRPr="00C650F1">
        <w:rPr>
          <w:rFonts w:cs="B Lotus"/>
          <w:sz w:val="28"/>
          <w:szCs w:val="28"/>
          <w:highlight w:val="white"/>
        </w:rPr>
        <w:t xml:space="preserve">. The percentage of error of different weight estimation methods toward actual weight in children admitted to 17 Shahrivar Hospital. International journal of preventive medicine. 2015;6.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Kohmanaee S, Dalili S (corresponding author), </w:t>
      </w:r>
      <w:r w:rsidRPr="00C650F1">
        <w:rPr>
          <w:rFonts w:cs="B Lotus"/>
          <w:b/>
          <w:sz w:val="28"/>
          <w:szCs w:val="28"/>
          <w:highlight w:val="white"/>
        </w:rPr>
        <w:t>Rad AH</w:t>
      </w:r>
      <w:r w:rsidRPr="00C650F1">
        <w:rPr>
          <w:rFonts w:cs="B Lotus"/>
          <w:sz w:val="28"/>
          <w:szCs w:val="28"/>
          <w:highlight w:val="white"/>
        </w:rPr>
        <w:t xml:space="preserve">. Pure gonadal dysgenesis (46 XX type) with a familial pattern. Advanced biomedical research. 2015;4. </w:t>
      </w:r>
      <w:r w:rsidRPr="00C650F1">
        <w:rPr>
          <w:rFonts w:cs="B Lotus"/>
          <w:b/>
          <w:sz w:val="28"/>
          <w:szCs w:val="28"/>
          <w:highlight w:val="white"/>
        </w:rPr>
        <w:t>PUBMED</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Moghaddam KB, Zarkesh M (corresponding author), Kamali A, Dalili S, Heidarzadeh A, </w:t>
      </w:r>
      <w:r w:rsidRPr="00C650F1">
        <w:rPr>
          <w:rFonts w:cs="B Lotus"/>
          <w:b/>
          <w:sz w:val="28"/>
          <w:szCs w:val="28"/>
          <w:highlight w:val="white"/>
        </w:rPr>
        <w:t>Rad AH</w:t>
      </w:r>
      <w:r w:rsidRPr="00C650F1">
        <w:rPr>
          <w:rFonts w:cs="B Lotus"/>
          <w:sz w:val="28"/>
          <w:szCs w:val="28"/>
          <w:highlight w:val="white"/>
        </w:rPr>
        <w:t xml:space="preserve">. The association of mean platelet volume with intra ventricular hemorrhage and broncho pulmonary dysplasia in preterm infants. Iranian journal of pediatric hematology and oncology. 2015;5(4):227.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Koohmanaee S, Zarkesh M, Tabrizi M, </w:t>
      </w:r>
      <w:r w:rsidRPr="00C650F1">
        <w:rPr>
          <w:rFonts w:cs="B Lotus"/>
          <w:b/>
          <w:sz w:val="28"/>
          <w:szCs w:val="28"/>
          <w:highlight w:val="white"/>
        </w:rPr>
        <w:t>Rad AH</w:t>
      </w:r>
      <w:r w:rsidRPr="00C650F1">
        <w:rPr>
          <w:rFonts w:cs="B Lotus"/>
          <w:sz w:val="28"/>
          <w:szCs w:val="28"/>
          <w:highlight w:val="white"/>
        </w:rPr>
        <w:t xml:space="preserve">, Divshali S, Dalili S (corresponding author). Biotinidase deficiency in newborns as respiratory distress and tachypnea: a case report. Iranian journal of child neurology. 2015;9(2):58.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lastRenderedPageBreak/>
        <w:t xml:space="preserve">Darbandi B, Baghersalimi A, Jafroodi M, Atrkarroshan Z, Koohmanaei SH, </w:t>
      </w:r>
      <w:r w:rsidRPr="00C650F1">
        <w:rPr>
          <w:rFonts w:cs="B Lotus"/>
          <w:b/>
          <w:sz w:val="28"/>
          <w:szCs w:val="28"/>
          <w:highlight w:val="white"/>
        </w:rPr>
        <w:t>Rad AH</w:t>
      </w:r>
      <w:r w:rsidRPr="00C650F1">
        <w:rPr>
          <w:rFonts w:cs="B Lotus"/>
          <w:sz w:val="28"/>
          <w:szCs w:val="28"/>
          <w:highlight w:val="white"/>
        </w:rPr>
        <w:t xml:space="preserve">, Dalili, S (corresponding author). Association between height and malignancy among children in the north of Iran. Iranian journal of pediatric hematology and oncology. 2015;5(2):70.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Dalili S, Mohammadi H (corresponding author), Rezvany SM, Dadashi A, Novin MH, Gholaminejad H, Medghalchi A, Amiri ZM, Dalili H, </w:t>
      </w:r>
      <w:r w:rsidRPr="00C650F1">
        <w:rPr>
          <w:rFonts w:cs="B Lotus"/>
          <w:b/>
          <w:sz w:val="28"/>
          <w:szCs w:val="28"/>
          <w:highlight w:val="white"/>
        </w:rPr>
        <w:t>Rad AH</w:t>
      </w:r>
      <w:r w:rsidRPr="00C650F1">
        <w:rPr>
          <w:rFonts w:cs="B Lotus"/>
          <w:sz w:val="28"/>
          <w:szCs w:val="28"/>
          <w:highlight w:val="white"/>
        </w:rPr>
        <w:t>. The relationship between blood pressure, anthropometric indices and metabolic profile in adolescents: a cross sectional study. The Indian Journal of Pediatrics. 2015 May 1;82(5):445-9.</w:t>
      </w:r>
      <w:r w:rsidRPr="00C650F1">
        <w:rPr>
          <w:rFonts w:cs="B Lotus"/>
          <w:b/>
          <w:sz w:val="28"/>
          <w:szCs w:val="28"/>
          <w:highlight w:val="white"/>
        </w:rPr>
        <w:t xml:space="preserve"> ISI web of science impact factor:0.808</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Dalili H, Baghersalimi A, Dalili S (corresponding author), Pakdaman F, </w:t>
      </w:r>
      <w:r w:rsidRPr="00C650F1">
        <w:rPr>
          <w:rFonts w:cs="B Lotus"/>
          <w:b/>
          <w:sz w:val="28"/>
          <w:szCs w:val="28"/>
          <w:highlight w:val="white"/>
        </w:rPr>
        <w:t xml:space="preserve">Rad AH. </w:t>
      </w:r>
      <w:r w:rsidRPr="00C650F1">
        <w:rPr>
          <w:rFonts w:cs="B Lotus"/>
          <w:sz w:val="28"/>
          <w:szCs w:val="28"/>
          <w:highlight w:val="white"/>
        </w:rPr>
        <w:t xml:space="preserve"> Kakroodi MA, Rezvany SM, Koohmanaei S. Is there any relation between Duration of breastfeeding and </w:t>
      </w:r>
      <w:proofErr w:type="gramStart"/>
      <w:r w:rsidRPr="00C650F1">
        <w:rPr>
          <w:rFonts w:cs="B Lotus"/>
          <w:sz w:val="28"/>
          <w:szCs w:val="28"/>
          <w:highlight w:val="white"/>
        </w:rPr>
        <w:t>anemia?.</w:t>
      </w:r>
      <w:proofErr w:type="gramEnd"/>
      <w:r w:rsidRPr="00C650F1">
        <w:rPr>
          <w:rFonts w:cs="B Lotus"/>
          <w:sz w:val="28"/>
          <w:szCs w:val="28"/>
          <w:highlight w:val="white"/>
        </w:rPr>
        <w:t xml:space="preserve"> Iranian journal of pediatric hematology and oncology. 2015;5(4):218. </w:t>
      </w:r>
      <w:r w:rsidRPr="00C650F1">
        <w:rPr>
          <w:rFonts w:cs="B Lotus"/>
          <w:b/>
          <w:sz w:val="28"/>
          <w:szCs w:val="28"/>
          <w:highlight w:val="white"/>
        </w:rPr>
        <w:t>ISI web of science</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Badeli H, </w:t>
      </w:r>
      <w:r w:rsidRPr="00C650F1">
        <w:rPr>
          <w:rFonts w:cs="B Lotus"/>
          <w:b/>
          <w:sz w:val="28"/>
          <w:szCs w:val="28"/>
          <w:highlight w:val="white"/>
        </w:rPr>
        <w:t>Rad AH (corresponding author)</w:t>
      </w:r>
      <w:r w:rsidRPr="00C650F1">
        <w:rPr>
          <w:rFonts w:cs="B Lotus"/>
          <w:sz w:val="28"/>
          <w:szCs w:val="28"/>
          <w:highlight w:val="white"/>
        </w:rPr>
        <w:t>. A Cost Effective Innovation to Microscopic Studies. Journal of Pediatric Nephrology. 2014 Apr 23;2(2):90-1.</w:t>
      </w:r>
      <w:r w:rsidRPr="00C650F1">
        <w:rPr>
          <w:rFonts w:cs="B Lotus"/>
          <w:b/>
          <w:sz w:val="28"/>
          <w:szCs w:val="28"/>
          <w:highlight w:val="white"/>
        </w:rPr>
        <w:t xml:space="preserve"> Index Copernicus</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Moghaddam KB, Hashemian H, Roshan ZA, Asgharzadeh M, </w:t>
      </w:r>
      <w:r w:rsidRPr="00C650F1">
        <w:rPr>
          <w:rFonts w:cs="B Lotus"/>
          <w:b/>
          <w:sz w:val="28"/>
          <w:szCs w:val="28"/>
          <w:highlight w:val="white"/>
        </w:rPr>
        <w:t>Rad AH</w:t>
      </w:r>
      <w:r w:rsidRPr="00C650F1">
        <w:rPr>
          <w:rFonts w:cs="B Lotus"/>
          <w:sz w:val="28"/>
          <w:szCs w:val="28"/>
          <w:highlight w:val="white"/>
        </w:rPr>
        <w:t xml:space="preserve">, Dalili S (corresponding author). Pattern of Infection in Patients Admitted to 17th Shahrivar Children's Hospital. Archives of Pediatric Infectious Diseases. 2014;2(3). </w:t>
      </w:r>
      <w:r w:rsidRPr="00C650F1">
        <w:rPr>
          <w:rFonts w:cs="B Lotus"/>
          <w:b/>
          <w:sz w:val="28"/>
          <w:szCs w:val="28"/>
          <w:highlight w:val="white"/>
        </w:rPr>
        <w:t xml:space="preserve">Scopus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Ansari SH, Baghersalimi A (corresponding author), Azarkeivan A, Nojomi M, </w:t>
      </w:r>
      <w:r w:rsidRPr="00C650F1">
        <w:rPr>
          <w:rFonts w:cs="B Lotus"/>
          <w:b/>
          <w:sz w:val="28"/>
          <w:szCs w:val="28"/>
          <w:highlight w:val="white"/>
        </w:rPr>
        <w:t>Rad AH</w:t>
      </w:r>
      <w:r w:rsidRPr="00C650F1">
        <w:rPr>
          <w:rFonts w:cs="B Lotus"/>
          <w:sz w:val="28"/>
          <w:szCs w:val="28"/>
          <w:highlight w:val="white"/>
        </w:rPr>
        <w:t>. Quality of life in patients with thalassemia major. Iranian journal of pediatric hematology and oncology. 2014;4(2):57.</w:t>
      </w:r>
      <w:r w:rsidRPr="00C650F1">
        <w:rPr>
          <w:rFonts w:cs="B Lotus"/>
          <w:b/>
          <w:sz w:val="28"/>
          <w:szCs w:val="28"/>
          <w:highlight w:val="white"/>
        </w:rPr>
        <w:t xml:space="preserve"> Pubmed</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Aminzadeh V, </w:t>
      </w:r>
      <w:r w:rsidRPr="00C650F1">
        <w:rPr>
          <w:rFonts w:cs="B Lotus"/>
          <w:b/>
          <w:sz w:val="28"/>
          <w:szCs w:val="28"/>
          <w:highlight w:val="white"/>
        </w:rPr>
        <w:t>RAD AH</w:t>
      </w:r>
      <w:r w:rsidRPr="00C650F1">
        <w:rPr>
          <w:rFonts w:cs="B Lotus"/>
          <w:sz w:val="28"/>
          <w:szCs w:val="28"/>
          <w:highlight w:val="white"/>
        </w:rPr>
        <w:t>. A report of Guillain–Barré syndrome with myalgia and mild weakness. Iranian journal of child neurology. 2014 Jan 1;8(2):70-2.</w:t>
      </w:r>
      <w:r w:rsidRPr="00C650F1">
        <w:rPr>
          <w:rFonts w:cs="B Lotus"/>
          <w:b/>
          <w:sz w:val="28"/>
          <w:szCs w:val="28"/>
          <w:highlight w:val="white"/>
        </w:rPr>
        <w:t xml:space="preserve"> Pubmed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 dalili (corresponding author), </w:t>
      </w:r>
      <w:r w:rsidRPr="00C650F1">
        <w:rPr>
          <w:rFonts w:cs="B Lotus"/>
          <w:b/>
          <w:sz w:val="28"/>
          <w:szCs w:val="28"/>
          <w:highlight w:val="white"/>
        </w:rPr>
        <w:t>RAD AH</w:t>
      </w:r>
      <w:r w:rsidRPr="00C650F1">
        <w:rPr>
          <w:rFonts w:cs="B Lotus"/>
          <w:sz w:val="28"/>
          <w:szCs w:val="28"/>
          <w:highlight w:val="white"/>
        </w:rPr>
        <w:t xml:space="preserve">, H Dalili. Congenital Hypothyroidism (An Overview to </w:t>
      </w:r>
      <w:proofErr w:type="gramStart"/>
      <w:r w:rsidRPr="00C650F1">
        <w:rPr>
          <w:rFonts w:cs="B Lotus"/>
          <w:sz w:val="28"/>
          <w:szCs w:val="28"/>
          <w:highlight w:val="white"/>
        </w:rPr>
        <w:t>Incidence,Etiology</w:t>
      </w:r>
      <w:proofErr w:type="gramEnd"/>
      <w:r w:rsidRPr="00C650F1">
        <w:rPr>
          <w:rFonts w:cs="B Lotus"/>
          <w:sz w:val="28"/>
          <w:szCs w:val="28"/>
          <w:highlight w:val="white"/>
        </w:rPr>
        <w:t xml:space="preserve">, Risk Factors and Outcomes) J Dis Markers 2014 : 1 (4). </w:t>
      </w:r>
      <w:r w:rsidRPr="00C650F1">
        <w:rPr>
          <w:rFonts w:cs="B Lotus"/>
          <w:b/>
          <w:sz w:val="28"/>
          <w:szCs w:val="28"/>
          <w:highlight w:val="white"/>
        </w:rPr>
        <w:t>Google scholar</w:t>
      </w:r>
      <w:r w:rsidRPr="00C650F1">
        <w:rPr>
          <w:rFonts w:cs="B Lotus"/>
          <w:sz w:val="28"/>
          <w:szCs w:val="28"/>
          <w:highlight w:val="white"/>
        </w:rPr>
        <w:t xml:space="preserve"> </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sz w:val="28"/>
          <w:szCs w:val="28"/>
        </w:rPr>
        <w:t xml:space="preserve">R Sharafi, S </w:t>
      </w:r>
      <w:proofErr w:type="gramStart"/>
      <w:r w:rsidRPr="003142E4">
        <w:rPr>
          <w:rFonts w:cs="B Lotus"/>
          <w:sz w:val="28"/>
          <w:szCs w:val="28"/>
        </w:rPr>
        <w:t>Dalili(</w:t>
      </w:r>
      <w:proofErr w:type="gramEnd"/>
      <w:r w:rsidRPr="003142E4">
        <w:rPr>
          <w:rFonts w:cs="B Lotus"/>
          <w:sz w:val="28"/>
          <w:szCs w:val="28"/>
        </w:rPr>
        <w:t xml:space="preserve">corresponding author), </w:t>
      </w:r>
      <w:r w:rsidRPr="003142E4">
        <w:rPr>
          <w:rFonts w:cs="B Lotus"/>
          <w:b/>
          <w:sz w:val="28"/>
          <w:szCs w:val="28"/>
        </w:rPr>
        <w:t>RAD AH</w:t>
      </w:r>
      <w:r w:rsidRPr="003142E4">
        <w:rPr>
          <w:rFonts w:cs="B Lotus"/>
          <w:sz w:val="28"/>
          <w:szCs w:val="28"/>
        </w:rPr>
        <w:t xml:space="preserve">. An unusual size of Neonatal ovarian cyst. Iranian Journal of Neonatology. 2014: 5 (2), 37-39. </w:t>
      </w:r>
      <w:r w:rsidRPr="003142E4">
        <w:rPr>
          <w:rFonts w:cs="B Lotus"/>
          <w:b/>
          <w:sz w:val="28"/>
          <w:szCs w:val="28"/>
        </w:rPr>
        <w:t>Scopus</w:t>
      </w:r>
      <w:r w:rsidRPr="003142E4">
        <w:rPr>
          <w:rFonts w:cs="B Lotus"/>
          <w:sz w:val="28"/>
          <w:szCs w:val="28"/>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highlight w:val="white"/>
        </w:rPr>
        <w:lastRenderedPageBreak/>
        <w:t xml:space="preserve">Badeli H, </w:t>
      </w:r>
      <w:r w:rsidRPr="00C650F1">
        <w:rPr>
          <w:rFonts w:cs="B Lotus"/>
          <w:b/>
          <w:sz w:val="28"/>
          <w:szCs w:val="28"/>
          <w:highlight w:val="white"/>
        </w:rPr>
        <w:t>Rad AH (corresponding author)</w:t>
      </w:r>
      <w:r w:rsidRPr="00C650F1">
        <w:rPr>
          <w:rFonts w:cs="B Lotus"/>
          <w:sz w:val="28"/>
          <w:szCs w:val="28"/>
          <w:highlight w:val="white"/>
        </w:rPr>
        <w:t xml:space="preserve">. A Brief Review of the New AAP (American Academy of Pediatrics) Guideline on Febrile Urinary Tract Infection in 2-to 24-month infants. Journal of Pediatric Nephrology. 2013 Nov 15; 1(2):52-5. </w:t>
      </w:r>
      <w:r w:rsidRPr="00C650F1">
        <w:rPr>
          <w:rFonts w:cs="B Lotus"/>
          <w:b/>
          <w:sz w:val="28"/>
          <w:szCs w:val="28"/>
          <w:highlight w:val="white"/>
        </w:rPr>
        <w:t xml:space="preserve">Index Copernicus </w:t>
      </w:r>
    </w:p>
    <w:p w:rsidR="008A71B4" w:rsidRPr="00C650F1" w:rsidRDefault="005D32BB" w:rsidP="003142E4">
      <w:pPr>
        <w:pStyle w:val="Title"/>
        <w:spacing w:line="360" w:lineRule="auto"/>
        <w:ind w:leftChars="0" w:left="360" w:right="-360" w:firstLineChars="0" w:firstLine="0"/>
        <w:jc w:val="both"/>
        <w:rPr>
          <w:rFonts w:cs="B Lotus"/>
          <w:sz w:val="28"/>
          <w:szCs w:val="28"/>
        </w:rPr>
      </w:pPr>
      <w:r w:rsidRPr="00C650F1">
        <w:rPr>
          <w:rFonts w:cs="B Lotus"/>
          <w:sz w:val="28"/>
          <w:szCs w:val="28"/>
          <w:highlight w:val="white"/>
        </w:rPr>
        <w:t xml:space="preserve">Golshekan K, Badeli H (corresponding author), Rezaieian S, Mohammadpour H, </w:t>
      </w:r>
      <w:r w:rsidRPr="00C650F1">
        <w:rPr>
          <w:rFonts w:cs="B Lotus"/>
          <w:b/>
          <w:sz w:val="28"/>
          <w:szCs w:val="28"/>
        </w:rPr>
        <w:t>RAD AH</w:t>
      </w:r>
      <w:r w:rsidRPr="00C650F1">
        <w:rPr>
          <w:rFonts w:cs="B Lotus"/>
          <w:sz w:val="28"/>
          <w:szCs w:val="28"/>
          <w:highlight w:val="white"/>
        </w:rPr>
        <w:t xml:space="preserve">. Effect of oral ondansetron on decreasing the vomiting associated with acute gastroenteritis in Iranian children. Iranian journal of pediatrics. 2013 Oct;23(5):557. </w:t>
      </w:r>
      <w:r w:rsidRPr="00C650F1">
        <w:rPr>
          <w:rFonts w:cs="B Lotus"/>
          <w:b/>
          <w:sz w:val="28"/>
          <w:szCs w:val="28"/>
          <w:highlight w:val="white"/>
        </w:rPr>
        <w:t>ISI web of science impact factor:</w:t>
      </w:r>
      <w:r w:rsidRPr="00C650F1">
        <w:rPr>
          <w:rFonts w:cs="B Lotus"/>
          <w:sz w:val="28"/>
          <w:szCs w:val="28"/>
        </w:rPr>
        <w:t xml:space="preserve"> 0.344</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Badeli H, Golshekan K (corresponding author), Shahrdami M, Asl MA, </w:t>
      </w:r>
      <w:r w:rsidRPr="00C650F1">
        <w:rPr>
          <w:rFonts w:cs="B Lotus"/>
          <w:b/>
          <w:sz w:val="28"/>
          <w:szCs w:val="28"/>
          <w:highlight w:val="white"/>
        </w:rPr>
        <w:t>Rad AH</w:t>
      </w:r>
      <w:r w:rsidRPr="00C650F1">
        <w:rPr>
          <w:rFonts w:cs="B Lotus"/>
          <w:sz w:val="28"/>
          <w:szCs w:val="28"/>
          <w:highlight w:val="white"/>
        </w:rPr>
        <w:t xml:space="preserve">. Frequency of Hyponatremia in Gastroentric Patients Treated with Intravenous Hypotonic Fluid. Journal of Pediatric Nephrology. 2013 Jul 23;1(1):23-7. </w:t>
      </w:r>
      <w:r w:rsidRPr="00C650F1">
        <w:rPr>
          <w:rFonts w:cs="B Lotus"/>
          <w:b/>
          <w:sz w:val="28"/>
          <w:szCs w:val="28"/>
          <w:highlight w:val="white"/>
        </w:rPr>
        <w:t>Index Copernicus</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Soltani PR, Ghanbari A, </w:t>
      </w:r>
      <w:r w:rsidRPr="00C650F1">
        <w:rPr>
          <w:rFonts w:cs="B Lotus"/>
          <w:b/>
          <w:sz w:val="28"/>
          <w:szCs w:val="28"/>
          <w:highlight w:val="white"/>
        </w:rPr>
        <w:t>Rad AH (corresponding author)</w:t>
      </w:r>
      <w:r w:rsidRPr="00C650F1">
        <w:rPr>
          <w:rFonts w:cs="B Lotus"/>
          <w:sz w:val="28"/>
          <w:szCs w:val="28"/>
          <w:highlight w:val="white"/>
        </w:rPr>
        <w:t xml:space="preserve">. Obesity related factors in school-aged children. Iranian journal of nursing and midwifery research. 2013 May;18(3):175. </w:t>
      </w:r>
      <w:r w:rsidRPr="00C650F1">
        <w:rPr>
          <w:rFonts w:cs="B Lotus"/>
          <w:b/>
          <w:sz w:val="28"/>
          <w:szCs w:val="28"/>
          <w:highlight w:val="white"/>
        </w:rPr>
        <w:t>Pubmed</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Badeli H (corresponding author), Khoshnevis T, </w:t>
      </w:r>
      <w:r w:rsidRPr="00C650F1">
        <w:rPr>
          <w:rFonts w:cs="B Lotus"/>
          <w:b/>
          <w:sz w:val="28"/>
          <w:szCs w:val="28"/>
          <w:highlight w:val="white"/>
        </w:rPr>
        <w:t>Rad AH</w:t>
      </w:r>
      <w:r w:rsidRPr="00C650F1">
        <w:rPr>
          <w:rFonts w:cs="B Lotus"/>
          <w:sz w:val="28"/>
          <w:szCs w:val="28"/>
          <w:highlight w:val="white"/>
        </w:rPr>
        <w:t xml:space="preserve">, Sadeghi M. Urinary albumin and interleukin-8 levels are not good indicators of ongoing vesicoureteral reflux in children who have no active urinary tract infection. Arab journal of nephrology and transplantation. 2013;6(1):27-30. </w:t>
      </w:r>
      <w:r w:rsidRPr="00C650F1">
        <w:rPr>
          <w:rFonts w:cs="B Lotus"/>
          <w:b/>
          <w:sz w:val="28"/>
          <w:szCs w:val="28"/>
          <w:highlight w:val="white"/>
        </w:rPr>
        <w:t>Pubmed</w:t>
      </w:r>
      <w:r w:rsidRPr="00C650F1">
        <w:rPr>
          <w:rFonts w:cs="B Lotus"/>
          <w:sz w:val="28"/>
          <w:szCs w:val="28"/>
          <w:highlight w:val="white"/>
        </w:rPr>
        <w:t xml:space="preserve"> </w:t>
      </w:r>
    </w:p>
    <w:p w:rsidR="008A71B4" w:rsidRPr="00C650F1" w:rsidRDefault="005D32BB" w:rsidP="003142E4">
      <w:pPr>
        <w:pStyle w:val="Title"/>
        <w:spacing w:line="360" w:lineRule="auto"/>
        <w:ind w:leftChars="0" w:left="360" w:right="-360" w:firstLineChars="0" w:firstLine="0"/>
        <w:jc w:val="both"/>
        <w:rPr>
          <w:rFonts w:cs="B Lotus"/>
          <w:sz w:val="28"/>
          <w:szCs w:val="28"/>
          <w:highlight w:val="white"/>
        </w:rPr>
      </w:pPr>
      <w:r w:rsidRPr="00C650F1">
        <w:rPr>
          <w:rFonts w:cs="B Lotus"/>
          <w:sz w:val="28"/>
          <w:szCs w:val="28"/>
          <w:highlight w:val="white"/>
        </w:rPr>
        <w:t xml:space="preserve">Ziaie T, Ghanbari A, </w:t>
      </w:r>
      <w:r w:rsidRPr="00C650F1">
        <w:rPr>
          <w:rFonts w:cs="B Lotus"/>
          <w:b/>
          <w:sz w:val="28"/>
          <w:szCs w:val="28"/>
          <w:highlight w:val="white"/>
        </w:rPr>
        <w:t>Rad AH (corresponding author)</w:t>
      </w:r>
      <w:r w:rsidRPr="00C650F1">
        <w:rPr>
          <w:rFonts w:cs="B Lotus"/>
          <w:sz w:val="28"/>
          <w:szCs w:val="28"/>
          <w:highlight w:val="white"/>
        </w:rPr>
        <w:t>, Yazdani MA.</w:t>
      </w:r>
      <w:r w:rsidRPr="00C650F1">
        <w:rPr>
          <w:rFonts w:cs="B Lotus"/>
          <w:sz w:val="28"/>
          <w:szCs w:val="28"/>
        </w:rPr>
        <w:t xml:space="preserve"> (in Persian)</w:t>
      </w:r>
      <w:r w:rsidRPr="00C650F1">
        <w:rPr>
          <w:rFonts w:cs="B Lotus"/>
          <w:sz w:val="28"/>
          <w:szCs w:val="28"/>
          <w:highlight w:val="white"/>
        </w:rPr>
        <w:t xml:space="preserve"> Investigating risk factors of failure in exclusive breastfeeding in less than one-year-old children referred to health centers in Rasht city. The Iranian Journal of Obstetrics, Gynecology and Infertility. 2012;15(18):32-9. </w:t>
      </w:r>
      <w:r w:rsidRPr="00C650F1">
        <w:rPr>
          <w:rFonts w:cs="B Lotus"/>
          <w:b/>
          <w:sz w:val="28"/>
          <w:szCs w:val="28"/>
          <w:highlight w:val="white"/>
        </w:rPr>
        <w:t>ISC</w:t>
      </w:r>
      <w:r w:rsidRPr="00C650F1">
        <w:rPr>
          <w:rFonts w:cs="B Lotus"/>
          <w:sz w:val="28"/>
          <w:szCs w:val="28"/>
          <w:highlight w:val="white"/>
        </w:rPr>
        <w:t xml:space="preserve"> </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sz w:val="28"/>
          <w:szCs w:val="28"/>
        </w:rPr>
        <w:t xml:space="preserve">Iran Kalbasi, Zahra Hassanzadeh Rad (corresponding author), </w:t>
      </w:r>
      <w:r w:rsidRPr="003142E4">
        <w:rPr>
          <w:rFonts w:cs="B Lotus"/>
          <w:b/>
          <w:sz w:val="28"/>
          <w:szCs w:val="28"/>
          <w:highlight w:val="white"/>
        </w:rPr>
        <w:t xml:space="preserve">Rad AH. </w:t>
      </w:r>
      <w:r w:rsidRPr="003142E4">
        <w:rPr>
          <w:rFonts w:cs="B Lotus"/>
          <w:sz w:val="28"/>
          <w:szCs w:val="28"/>
        </w:rPr>
        <w:t xml:space="preserve">Phonetic comparison of Rashti dialect (Gilaki) and Taleshi dialect of Talesh </w:t>
      </w:r>
      <w:proofErr w:type="gramStart"/>
      <w:r w:rsidRPr="003142E4">
        <w:rPr>
          <w:rFonts w:cs="B Lotus"/>
          <w:sz w:val="28"/>
          <w:szCs w:val="28"/>
        </w:rPr>
        <w:t>city(</w:t>
      </w:r>
      <w:proofErr w:type="gramEnd"/>
      <w:r w:rsidRPr="003142E4">
        <w:rPr>
          <w:rFonts w:cs="B Lotus"/>
          <w:sz w:val="28"/>
          <w:szCs w:val="28"/>
        </w:rPr>
        <w:t xml:space="preserve">in Persian). Journal of Literary Aesthetics2011. volume 12. </w:t>
      </w:r>
      <w:r w:rsidRPr="003142E4">
        <w:rPr>
          <w:rFonts w:cs="B Lotus"/>
          <w:b/>
          <w:sz w:val="28"/>
          <w:szCs w:val="28"/>
        </w:rPr>
        <w:t xml:space="preserve"> ISC</w:t>
      </w:r>
      <w:r w:rsidRPr="003142E4">
        <w:rPr>
          <w:rFonts w:cs="B Lotus"/>
          <w:sz w:val="28"/>
          <w:szCs w:val="28"/>
        </w:rPr>
        <w:t xml:space="preserve"> </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sz w:val="28"/>
          <w:szCs w:val="28"/>
        </w:rPr>
        <w:t xml:space="preserve">Zahra Hassanzadeh Rad, </w:t>
      </w:r>
      <w:r w:rsidRPr="003142E4">
        <w:rPr>
          <w:rFonts w:cs="B Lotus"/>
          <w:b/>
          <w:sz w:val="28"/>
          <w:szCs w:val="28"/>
          <w:highlight w:val="white"/>
        </w:rPr>
        <w:t xml:space="preserve">Rad </w:t>
      </w:r>
      <w:proofErr w:type="gramStart"/>
      <w:r w:rsidRPr="003142E4">
        <w:rPr>
          <w:rFonts w:cs="B Lotus"/>
          <w:b/>
          <w:sz w:val="28"/>
          <w:szCs w:val="28"/>
          <w:highlight w:val="white"/>
        </w:rPr>
        <w:t>AH(</w:t>
      </w:r>
      <w:proofErr w:type="gramEnd"/>
      <w:r w:rsidRPr="003142E4">
        <w:rPr>
          <w:rFonts w:cs="B Lotus"/>
          <w:b/>
          <w:sz w:val="28"/>
          <w:szCs w:val="28"/>
          <w:highlight w:val="white"/>
        </w:rPr>
        <w:t>corresponding author)</w:t>
      </w:r>
      <w:r w:rsidRPr="003142E4">
        <w:rPr>
          <w:rFonts w:cs="B Lotus"/>
          <w:sz w:val="28"/>
          <w:szCs w:val="28"/>
        </w:rPr>
        <w:t xml:space="preserve">. </w:t>
      </w:r>
      <w:proofErr w:type="gramStart"/>
      <w:r w:rsidRPr="003142E4">
        <w:rPr>
          <w:rFonts w:cs="B Lotus"/>
          <w:sz w:val="28"/>
          <w:szCs w:val="28"/>
        </w:rPr>
        <w:t>Aphasia(</w:t>
      </w:r>
      <w:proofErr w:type="gramEnd"/>
      <w:r w:rsidRPr="003142E4">
        <w:rPr>
          <w:rFonts w:cs="B Lotus"/>
          <w:sz w:val="28"/>
          <w:szCs w:val="28"/>
        </w:rPr>
        <w:t xml:space="preserve">in Persian). Student research committee volume 11 and 12: </w:t>
      </w:r>
      <w:r w:rsidRPr="003142E4">
        <w:rPr>
          <w:rFonts w:cs="B Lotus"/>
          <w:b/>
          <w:sz w:val="28"/>
          <w:szCs w:val="28"/>
        </w:rPr>
        <w:t xml:space="preserve">no-index </w:t>
      </w:r>
    </w:p>
    <w:p w:rsidR="008A71B4" w:rsidRPr="003142E4" w:rsidRDefault="005D32BB" w:rsidP="003142E4">
      <w:pPr>
        <w:bidi w:val="0"/>
        <w:spacing w:line="360" w:lineRule="auto"/>
        <w:ind w:leftChars="0" w:left="360" w:firstLineChars="0" w:firstLine="0"/>
        <w:jc w:val="both"/>
        <w:rPr>
          <w:rFonts w:cs="B Lotus"/>
          <w:sz w:val="28"/>
          <w:szCs w:val="28"/>
        </w:rPr>
      </w:pPr>
      <w:r w:rsidRPr="003142E4">
        <w:rPr>
          <w:rFonts w:cs="B Lotus"/>
          <w:b/>
          <w:sz w:val="28"/>
          <w:szCs w:val="28"/>
          <w:highlight w:val="white"/>
        </w:rPr>
        <w:t>Rad AH (corresponding author)</w:t>
      </w:r>
      <w:r w:rsidRPr="003142E4">
        <w:rPr>
          <w:rFonts w:cs="B Lotus"/>
          <w:sz w:val="28"/>
          <w:szCs w:val="28"/>
        </w:rPr>
        <w:t xml:space="preserve">. Life skills (in Persian) Student research committee. 2011 volume 11 and 12: </w:t>
      </w:r>
      <w:r w:rsidRPr="003142E4">
        <w:rPr>
          <w:rFonts w:cs="B Lotus"/>
          <w:b/>
          <w:sz w:val="28"/>
          <w:szCs w:val="28"/>
        </w:rPr>
        <w:t>no- index</w:t>
      </w:r>
    </w:p>
    <w:p w:rsidR="008A71B4" w:rsidRPr="00C650F1" w:rsidRDefault="008A71B4" w:rsidP="003142E4">
      <w:pPr>
        <w:pBdr>
          <w:top w:val="nil"/>
          <w:left w:val="nil"/>
          <w:bottom w:val="nil"/>
          <w:right w:val="nil"/>
          <w:between w:val="nil"/>
        </w:pBdr>
        <w:spacing w:line="240" w:lineRule="auto"/>
        <w:ind w:leftChars="0" w:left="-2" w:firstLineChars="0" w:firstLine="0"/>
        <w:jc w:val="left"/>
        <w:rPr>
          <w:rFonts w:cs="B Lotus"/>
          <w:sz w:val="28"/>
          <w:szCs w:val="28"/>
        </w:rPr>
      </w:pPr>
    </w:p>
    <w:p w:rsidR="008A71B4" w:rsidRPr="00C650F1" w:rsidRDefault="008A71B4" w:rsidP="003142E4">
      <w:pPr>
        <w:bidi w:val="0"/>
        <w:spacing w:line="360" w:lineRule="auto"/>
        <w:ind w:leftChars="0" w:left="-2" w:firstLineChars="0" w:firstLine="0"/>
        <w:jc w:val="left"/>
        <w:rPr>
          <w:rFonts w:cs="B Lotus"/>
        </w:rPr>
      </w:pPr>
    </w:p>
    <w:p w:rsidR="008A71B4" w:rsidRPr="003142E4" w:rsidRDefault="005D32BB" w:rsidP="003142E4">
      <w:pPr>
        <w:spacing w:line="360" w:lineRule="auto"/>
        <w:ind w:leftChars="0" w:left="360" w:firstLineChars="0" w:firstLine="0"/>
        <w:rPr>
          <w:rFonts w:cs="B Lotus"/>
          <w:sz w:val="28"/>
          <w:szCs w:val="28"/>
        </w:rPr>
      </w:pPr>
      <w:r w:rsidRPr="003142E4">
        <w:rPr>
          <w:rFonts w:cs="B Lotus"/>
          <w:b/>
          <w:sz w:val="28"/>
          <w:szCs w:val="28"/>
          <w:rtl/>
        </w:rPr>
        <w:t xml:space="preserve">مقالات ارائه شده در کنفرانس‌ها </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 xml:space="preserve">Setila </w:t>
      </w:r>
      <w:proofErr w:type="gramStart"/>
      <w:r w:rsidRPr="00C650F1">
        <w:rPr>
          <w:rFonts w:cs="B Lotus"/>
          <w:sz w:val="28"/>
          <w:szCs w:val="28"/>
        </w:rPr>
        <w:t>Dalili ,</w:t>
      </w:r>
      <w:proofErr w:type="gramEnd"/>
      <w:r w:rsidRPr="00C650F1">
        <w:rPr>
          <w:rFonts w:cs="B Lotus"/>
          <w:sz w:val="28"/>
          <w:szCs w:val="28"/>
        </w:rPr>
        <w:t xml:space="preserve"> </w:t>
      </w:r>
      <w:r w:rsidRPr="00C650F1">
        <w:rPr>
          <w:rFonts w:cs="B Lotus"/>
          <w:b/>
          <w:sz w:val="28"/>
          <w:szCs w:val="28"/>
          <w:highlight w:val="white"/>
        </w:rPr>
        <w:t>Rad AH</w:t>
      </w:r>
      <w:r w:rsidRPr="00C650F1">
        <w:rPr>
          <w:rFonts w:cs="B Lotus"/>
          <w:sz w:val="28"/>
          <w:szCs w:val="28"/>
        </w:rPr>
        <w:t>, Fatemeh Kharaee,  Esfandiar Nazari Early Onset of Tremor and Ataxia in 11 Month Boy with FragilexAssociated Tremor and Ataxia Syndrome12th Endocrinology conference of Iran, gorgan, 2019.</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 xml:space="preserve">S Koohmanaee, S Dalili, </w:t>
      </w:r>
      <w:r w:rsidRPr="00C650F1">
        <w:rPr>
          <w:rFonts w:cs="B Lotus"/>
          <w:b/>
          <w:sz w:val="28"/>
          <w:szCs w:val="28"/>
          <w:highlight w:val="white"/>
        </w:rPr>
        <w:t>Rad AH</w:t>
      </w:r>
      <w:r w:rsidRPr="00C650F1">
        <w:rPr>
          <w:rFonts w:cs="B Lotus"/>
          <w:sz w:val="28"/>
          <w:szCs w:val="28"/>
        </w:rPr>
        <w:t>, SF Jafari. Seven Methods of indicating childhood Metabolic Syndrome. 58th Annual ESPE. Austria 2019.</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 xml:space="preserve">Setila Dalili, Adel Baghersalimi, Shahin Koohmanaee, </w:t>
      </w:r>
      <w:r w:rsidRPr="00C650F1">
        <w:rPr>
          <w:rFonts w:cs="B Lotus"/>
          <w:b/>
          <w:sz w:val="28"/>
          <w:szCs w:val="28"/>
          <w:highlight w:val="white"/>
        </w:rPr>
        <w:t>Rad AH</w:t>
      </w:r>
      <w:r w:rsidRPr="00C650F1">
        <w:rPr>
          <w:rFonts w:cs="B Lotus"/>
          <w:sz w:val="28"/>
          <w:szCs w:val="28"/>
        </w:rPr>
        <w:t>, Venus Farzamfard. Hematologic Indices Indicating Platelets Activity in Children with Type 1 Diabetes. 58th Annual ESPE. Austria 2019.</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Razieh Mahdi Beiraghdar</w:t>
      </w:r>
      <w:r w:rsidRPr="00C650F1">
        <w:rPr>
          <w:rFonts w:cs="B Lotus"/>
          <w:sz w:val="28"/>
          <w:szCs w:val="28"/>
          <w:vertAlign w:val="superscript"/>
        </w:rPr>
        <w:t xml:space="preserve">, </w:t>
      </w:r>
      <w:r w:rsidRPr="00C650F1">
        <w:rPr>
          <w:rFonts w:cs="B Lotus"/>
          <w:sz w:val="28"/>
          <w:szCs w:val="28"/>
        </w:rPr>
        <w:t>Zahra Hassanzadeh Rad</w:t>
      </w:r>
      <w:r w:rsidRPr="00C650F1">
        <w:rPr>
          <w:rFonts w:cs="B Lotus"/>
          <w:sz w:val="28"/>
          <w:szCs w:val="28"/>
          <w:vertAlign w:val="superscript"/>
        </w:rPr>
        <w:t xml:space="preserve">, </w:t>
      </w:r>
      <w:r w:rsidRPr="00C650F1">
        <w:rPr>
          <w:rFonts w:cs="B Lotus"/>
          <w:b/>
          <w:sz w:val="28"/>
          <w:szCs w:val="28"/>
        </w:rPr>
        <w:t>RAD AH</w:t>
      </w:r>
      <w:r w:rsidRPr="00C650F1">
        <w:rPr>
          <w:rFonts w:cs="B Lotus"/>
          <w:sz w:val="28"/>
          <w:szCs w:val="28"/>
        </w:rPr>
        <w:t>. Development of complex syntax in children with Asperger syndrome. 10</w:t>
      </w:r>
      <w:r w:rsidRPr="00C650F1">
        <w:rPr>
          <w:rFonts w:cs="B Lotus"/>
          <w:sz w:val="28"/>
          <w:szCs w:val="28"/>
          <w:vertAlign w:val="superscript"/>
        </w:rPr>
        <w:t>th</w:t>
      </w:r>
      <w:r w:rsidRPr="00C650F1">
        <w:rPr>
          <w:rFonts w:cs="B Lotus"/>
          <w:sz w:val="28"/>
          <w:szCs w:val="28"/>
        </w:rPr>
        <w:t xml:space="preserve"> Endocrinology conference of Iran, rasht, 2017.</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Arezoo Najafian</w:t>
      </w:r>
      <w:r w:rsidRPr="00C650F1">
        <w:rPr>
          <w:rFonts w:cs="B Lotus"/>
          <w:sz w:val="28"/>
          <w:szCs w:val="28"/>
          <w:vertAlign w:val="superscript"/>
        </w:rPr>
        <w:t xml:space="preserve">, </w:t>
      </w:r>
      <w:r w:rsidRPr="00C650F1">
        <w:rPr>
          <w:rFonts w:cs="B Lotus"/>
          <w:sz w:val="28"/>
          <w:szCs w:val="28"/>
        </w:rPr>
        <w:t>Zahra Hassanzadeh Rad</w:t>
      </w:r>
      <w:r w:rsidRPr="00C650F1">
        <w:rPr>
          <w:rFonts w:cs="B Lotus"/>
          <w:sz w:val="28"/>
          <w:szCs w:val="28"/>
          <w:vertAlign w:val="superscript"/>
        </w:rPr>
        <w:t xml:space="preserve">, </w:t>
      </w:r>
      <w:r w:rsidRPr="00C650F1">
        <w:rPr>
          <w:rFonts w:cs="B Lotus"/>
          <w:b/>
          <w:sz w:val="28"/>
          <w:szCs w:val="28"/>
        </w:rPr>
        <w:t>RAD AH</w:t>
      </w:r>
      <w:r w:rsidRPr="00C650F1">
        <w:rPr>
          <w:rFonts w:cs="B Lotus"/>
          <w:sz w:val="28"/>
          <w:szCs w:val="28"/>
        </w:rPr>
        <w:t>. Improving communication in children with autism using Picture naming task. 10</w:t>
      </w:r>
      <w:r w:rsidRPr="00C650F1">
        <w:rPr>
          <w:rFonts w:cs="B Lotus"/>
          <w:sz w:val="28"/>
          <w:szCs w:val="28"/>
          <w:vertAlign w:val="superscript"/>
        </w:rPr>
        <w:t>th</w:t>
      </w:r>
      <w:r w:rsidRPr="00C650F1">
        <w:rPr>
          <w:rFonts w:cs="B Lotus"/>
          <w:sz w:val="28"/>
          <w:szCs w:val="28"/>
        </w:rPr>
        <w:t xml:space="preserve"> Endocrinology conference of Iran, rasht, 2017.</w:t>
      </w:r>
    </w:p>
    <w:p w:rsidR="008A71B4" w:rsidRPr="00C650F1" w:rsidRDefault="005D32BB" w:rsidP="003142E4">
      <w:pPr>
        <w:bidi w:val="0"/>
        <w:spacing w:line="360" w:lineRule="auto"/>
        <w:ind w:leftChars="0" w:left="360" w:firstLineChars="0" w:firstLine="0"/>
        <w:jc w:val="both"/>
        <w:rPr>
          <w:rFonts w:cs="B Lotus"/>
          <w:sz w:val="28"/>
          <w:szCs w:val="28"/>
        </w:rPr>
      </w:pPr>
      <w:r w:rsidRPr="00C650F1">
        <w:rPr>
          <w:rFonts w:cs="B Lotus"/>
          <w:sz w:val="28"/>
          <w:szCs w:val="28"/>
        </w:rPr>
        <w:t>Zahra hassanzadeh Rad</w:t>
      </w:r>
      <w:r w:rsidRPr="00C650F1">
        <w:rPr>
          <w:rFonts w:cs="B Lotus"/>
          <w:sz w:val="28"/>
          <w:szCs w:val="28"/>
          <w:vertAlign w:val="superscript"/>
        </w:rPr>
        <w:t>1</w:t>
      </w:r>
      <w:r w:rsidRPr="00C650F1">
        <w:rPr>
          <w:rFonts w:cs="B Lotus"/>
          <w:sz w:val="28"/>
          <w:szCs w:val="28"/>
        </w:rPr>
        <w:t xml:space="preserve">, </w:t>
      </w:r>
      <w:r w:rsidRPr="00C650F1">
        <w:rPr>
          <w:rFonts w:cs="B Lotus"/>
          <w:b/>
          <w:sz w:val="28"/>
          <w:szCs w:val="28"/>
        </w:rPr>
        <w:t>RAD AH</w:t>
      </w:r>
      <w:r w:rsidRPr="00C650F1">
        <w:rPr>
          <w:rFonts w:cs="B Lotus"/>
          <w:sz w:val="28"/>
          <w:szCs w:val="28"/>
        </w:rPr>
        <w:t>. Language disorders in children with Turners syndrome. 10th Endocrinology conference of Iran, rasht, 2017</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Dalili, Aminzadeh, Koohmanaii, </w:t>
      </w:r>
      <w:r w:rsidRPr="00C650F1">
        <w:rPr>
          <w:rFonts w:cs="B Lotus"/>
          <w:b/>
          <w:sz w:val="28"/>
          <w:szCs w:val="28"/>
        </w:rPr>
        <w:t>RAD AH</w:t>
      </w:r>
      <w:r w:rsidRPr="00C650F1">
        <w:rPr>
          <w:rFonts w:cs="B Lotus"/>
          <w:sz w:val="28"/>
          <w:szCs w:val="28"/>
        </w:rPr>
        <w:t xml:space="preserve">. The effect of BMI on reducing risk due to probable lipoid tissue factors. </w:t>
      </w:r>
      <w:proofErr w:type="gramStart"/>
      <w:r w:rsidRPr="00C650F1">
        <w:rPr>
          <w:rFonts w:cs="B Lotus"/>
          <w:sz w:val="28"/>
          <w:szCs w:val="28"/>
        </w:rPr>
        <w:t>ESPE  SPAIN</w:t>
      </w:r>
      <w:proofErr w:type="gramEnd"/>
      <w:r w:rsidRPr="00C650F1">
        <w:rPr>
          <w:rFonts w:cs="B Lotus"/>
          <w:sz w:val="28"/>
          <w:szCs w:val="28"/>
        </w:rPr>
        <w:t xml:space="preserve"> 2015</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Aminzadeh, Khalighi, </w:t>
      </w:r>
      <w:r w:rsidRPr="00C650F1">
        <w:rPr>
          <w:rFonts w:cs="B Lotus"/>
          <w:b/>
          <w:sz w:val="28"/>
          <w:szCs w:val="28"/>
        </w:rPr>
        <w:t>RAD AH</w:t>
      </w:r>
      <w:r w:rsidRPr="00C650F1">
        <w:rPr>
          <w:rFonts w:cs="B Lotus"/>
          <w:sz w:val="28"/>
          <w:szCs w:val="28"/>
        </w:rPr>
        <w:t xml:space="preserve"> The comparison between effect of chloralhydrate and diphenhydramine on sedating for electroencephalography. 27 International Congress </w:t>
      </w:r>
      <w:proofErr w:type="gramStart"/>
      <w:r w:rsidRPr="00C650F1">
        <w:rPr>
          <w:rFonts w:cs="B Lotus"/>
          <w:sz w:val="28"/>
          <w:szCs w:val="28"/>
        </w:rPr>
        <w:t>Of</w:t>
      </w:r>
      <w:proofErr w:type="gramEnd"/>
      <w:r w:rsidRPr="00C650F1">
        <w:rPr>
          <w:rFonts w:cs="B Lotus"/>
          <w:sz w:val="28"/>
          <w:szCs w:val="28"/>
        </w:rPr>
        <w:t xml:space="preserve"> Pediatrics Oct 2015 </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Bahram Darbandi, Maryam Jafroodi, Adel Baghersalimi, Shahin Koohmanaee, </w:t>
      </w:r>
      <w:r w:rsidRPr="00C650F1">
        <w:rPr>
          <w:rFonts w:cs="B Lotus"/>
          <w:b/>
          <w:sz w:val="28"/>
          <w:szCs w:val="28"/>
        </w:rPr>
        <w:t>RAD AH</w:t>
      </w:r>
      <w:r w:rsidRPr="00C650F1">
        <w:rPr>
          <w:rFonts w:cs="B Lotus"/>
          <w:sz w:val="28"/>
          <w:szCs w:val="28"/>
        </w:rPr>
        <w:t xml:space="preserve">, Setila Dalili. Is There Any Correlation Between Height and Pediatrics’ </w:t>
      </w:r>
      <w:proofErr w:type="gramStart"/>
      <w:r w:rsidRPr="00C650F1">
        <w:rPr>
          <w:rFonts w:cs="B Lotus"/>
          <w:sz w:val="28"/>
          <w:szCs w:val="28"/>
        </w:rPr>
        <w:t>Malignancy.</w:t>
      </w:r>
      <w:proofErr w:type="gramEnd"/>
      <w:r w:rsidRPr="00C650F1">
        <w:rPr>
          <w:rFonts w:cs="B Lotus"/>
          <w:sz w:val="28"/>
          <w:szCs w:val="28"/>
        </w:rPr>
        <w:t xml:space="preserve"> 53rd Annual ESPE meeting sep 2014 dublin</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K Bloky Moghaddam, S Dalili, M Asgharzadeh, </w:t>
      </w:r>
      <w:r w:rsidRPr="00C650F1">
        <w:rPr>
          <w:rFonts w:cs="B Lotus"/>
          <w:b/>
          <w:sz w:val="28"/>
          <w:szCs w:val="28"/>
        </w:rPr>
        <w:t>RAD AH</w:t>
      </w:r>
      <w:r w:rsidRPr="00C650F1">
        <w:rPr>
          <w:rFonts w:cs="B Lotus"/>
          <w:sz w:val="28"/>
          <w:szCs w:val="28"/>
        </w:rPr>
        <w:t xml:space="preserve">. Infectious Diseases </w:t>
      </w:r>
      <w:proofErr w:type="gramStart"/>
      <w:r w:rsidRPr="00C650F1">
        <w:rPr>
          <w:rFonts w:cs="B Lotus"/>
          <w:sz w:val="28"/>
          <w:szCs w:val="28"/>
        </w:rPr>
        <w:t>In</w:t>
      </w:r>
      <w:proofErr w:type="gramEnd"/>
      <w:r w:rsidRPr="00C650F1">
        <w:rPr>
          <w:rFonts w:cs="B Lotus"/>
          <w:sz w:val="28"/>
          <w:szCs w:val="28"/>
        </w:rPr>
        <w:t xml:space="preserve"> Hospitalised Children In Iran. The 5th Congress of the European Academy of </w:t>
      </w:r>
      <w:r w:rsidRPr="00C650F1">
        <w:rPr>
          <w:rFonts w:cs="B Lotus"/>
          <w:sz w:val="28"/>
          <w:szCs w:val="28"/>
        </w:rPr>
        <w:lastRenderedPageBreak/>
        <w:t xml:space="preserve">Paediatric Societies EAPS 17–21 October 2014, Barcelona, </w:t>
      </w:r>
      <w:proofErr w:type="gramStart"/>
      <w:r w:rsidRPr="00C650F1">
        <w:rPr>
          <w:rFonts w:cs="B Lotus"/>
          <w:sz w:val="28"/>
          <w:szCs w:val="28"/>
        </w:rPr>
        <w:t>Spain  Indexed</w:t>
      </w:r>
      <w:proofErr w:type="gramEnd"/>
      <w:r w:rsidRPr="00C650F1">
        <w:rPr>
          <w:rFonts w:cs="B Lotus"/>
          <w:sz w:val="28"/>
          <w:szCs w:val="28"/>
        </w:rPr>
        <w:t xml:space="preserve"> in Archives of Disease in Childhood</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S Dalili, S Kohmanaee, </w:t>
      </w:r>
      <w:r w:rsidRPr="00C650F1">
        <w:rPr>
          <w:rFonts w:cs="B Lotus"/>
          <w:b/>
          <w:sz w:val="28"/>
          <w:szCs w:val="28"/>
        </w:rPr>
        <w:t>RAD AH</w:t>
      </w:r>
      <w:r w:rsidRPr="00C650F1">
        <w:rPr>
          <w:rFonts w:cs="B Lotus"/>
          <w:sz w:val="28"/>
          <w:szCs w:val="28"/>
        </w:rPr>
        <w:t>. Familial Pure Gonadal Dysgenesis. The 5th Congress of the European Academy of Paediatric Societies EAPS 17–21 October 2014, Barcelona, Spain Indexed in Archives of Disease in Childhood</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Hamidreza Badeli*, </w:t>
      </w:r>
      <w:r w:rsidRPr="00C650F1">
        <w:rPr>
          <w:rFonts w:cs="B Lotus"/>
          <w:b/>
          <w:sz w:val="28"/>
          <w:szCs w:val="28"/>
        </w:rPr>
        <w:t>RAD AH</w:t>
      </w:r>
      <w:r w:rsidRPr="00C650F1">
        <w:rPr>
          <w:rFonts w:cs="B Lotus"/>
          <w:sz w:val="28"/>
          <w:szCs w:val="28"/>
        </w:rPr>
        <w:t xml:space="preserve"> The comparison between new and old guidelines of American academy of pediatrics regarding to urinary tract infection 25th </w:t>
      </w:r>
      <w:proofErr w:type="gramStart"/>
      <w:r w:rsidRPr="00C650F1">
        <w:rPr>
          <w:rFonts w:cs="B Lotus"/>
          <w:sz w:val="28"/>
          <w:szCs w:val="28"/>
        </w:rPr>
        <w:t>international  pediatric</w:t>
      </w:r>
      <w:proofErr w:type="gramEnd"/>
      <w:r w:rsidRPr="00C650F1">
        <w:rPr>
          <w:rFonts w:cs="B Lotus"/>
          <w:sz w:val="28"/>
          <w:szCs w:val="28"/>
        </w:rPr>
        <w:t xml:space="preserve"> conference  2013</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Zahra Hassanzadeh rad The relationship between preterm birth and language impairment in children 19th National Congress on Infertility and Reproduction 2013</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 xml:space="preserve">RAD </w:t>
      </w:r>
      <w:proofErr w:type="gramStart"/>
      <w:r w:rsidRPr="00C650F1">
        <w:rPr>
          <w:rFonts w:cs="B Lotus"/>
          <w:b/>
          <w:sz w:val="28"/>
          <w:szCs w:val="28"/>
        </w:rPr>
        <w:t>AH</w:t>
      </w:r>
      <w:r w:rsidRPr="00C650F1">
        <w:rPr>
          <w:rFonts w:cs="B Lotus"/>
          <w:sz w:val="28"/>
          <w:szCs w:val="28"/>
        </w:rPr>
        <w:t xml:space="preserve"> ,Zahra</w:t>
      </w:r>
      <w:proofErr w:type="gramEnd"/>
      <w:r w:rsidRPr="00C650F1">
        <w:rPr>
          <w:rFonts w:cs="B Lotus"/>
          <w:sz w:val="28"/>
          <w:szCs w:val="28"/>
        </w:rPr>
        <w:t xml:space="preserve"> Hassanzadeh rad Dietary n-3 polyunsaturated fatty acids and breast cancer risk Women's Cancer Congress 2013</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Zahra Hassanzadeh rad Maternal BMI and obesity in school aged children 10th International Congress on Obstetrics and Gynecology, October 4, 2013</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Sedigheh Pakheresht *, Fatemeh Rafat, Marzieh Rahebi, </w:t>
      </w:r>
      <w:r w:rsidRPr="00C650F1">
        <w:rPr>
          <w:rFonts w:cs="B Lotus"/>
          <w:b/>
          <w:sz w:val="28"/>
          <w:szCs w:val="28"/>
        </w:rPr>
        <w:t>RAD AH</w:t>
      </w:r>
      <w:r w:rsidRPr="00C650F1">
        <w:rPr>
          <w:rFonts w:cs="B Lotus"/>
          <w:sz w:val="28"/>
          <w:szCs w:val="28"/>
        </w:rPr>
        <w:t>. Women's Consultative Need for Activity: A Qualitative Study International Congress on Women's Health Promotion, 2013</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 xml:space="preserve">RAD </w:t>
      </w:r>
      <w:proofErr w:type="gramStart"/>
      <w:r w:rsidRPr="00C650F1">
        <w:rPr>
          <w:rFonts w:cs="B Lotus"/>
          <w:b/>
          <w:sz w:val="28"/>
          <w:szCs w:val="28"/>
        </w:rPr>
        <w:t>AH ,</w:t>
      </w:r>
      <w:proofErr w:type="gramEnd"/>
      <w:r w:rsidRPr="00C650F1">
        <w:rPr>
          <w:rFonts w:cs="B Lotus"/>
          <w:sz w:val="28"/>
          <w:szCs w:val="28"/>
        </w:rPr>
        <w:t xml:space="preserve"> Zahra Hassanzadeh rad Association between Pregnancy Dietary Iron Intake and Gestational Diabetes Mellitus Royan Congress 2012 Indexed in ISI: international journal of fertility and sterility </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 xml:space="preserve">RAD </w:t>
      </w:r>
      <w:proofErr w:type="gramStart"/>
      <w:r w:rsidRPr="00C650F1">
        <w:rPr>
          <w:rFonts w:cs="B Lotus"/>
          <w:b/>
          <w:sz w:val="28"/>
          <w:szCs w:val="28"/>
        </w:rPr>
        <w:t>AH</w:t>
      </w:r>
      <w:r w:rsidRPr="00C650F1">
        <w:rPr>
          <w:rFonts w:cs="B Lotus"/>
          <w:sz w:val="28"/>
          <w:szCs w:val="28"/>
        </w:rPr>
        <w:t xml:space="preserve">  Zahra</w:t>
      </w:r>
      <w:proofErr w:type="gramEnd"/>
      <w:r w:rsidRPr="00C650F1">
        <w:rPr>
          <w:rFonts w:cs="B Lotus"/>
          <w:sz w:val="28"/>
          <w:szCs w:val="28"/>
        </w:rPr>
        <w:t xml:space="preserve"> Hassanzadeh rad Knowledge of university students regarding to sexual transmitted diseases in Rasht, Iran. 3rd International and 18th National Congress of Iranian Society for Reproductive Medicine.2012 INDEXED in ISI: IJRM</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lastRenderedPageBreak/>
        <w:t xml:space="preserve">Tahereh </w:t>
      </w:r>
      <w:proofErr w:type="gramStart"/>
      <w:r w:rsidRPr="00C650F1">
        <w:rPr>
          <w:rFonts w:cs="B Lotus"/>
          <w:sz w:val="28"/>
          <w:szCs w:val="28"/>
        </w:rPr>
        <w:t xml:space="preserve">ziaie  </w:t>
      </w:r>
      <w:r w:rsidRPr="00C650F1">
        <w:rPr>
          <w:rFonts w:cs="B Lotus"/>
          <w:b/>
          <w:sz w:val="28"/>
          <w:szCs w:val="28"/>
        </w:rPr>
        <w:t>RAD</w:t>
      </w:r>
      <w:proofErr w:type="gramEnd"/>
      <w:r w:rsidRPr="00C650F1">
        <w:rPr>
          <w:rFonts w:cs="B Lotus"/>
          <w:b/>
          <w:sz w:val="28"/>
          <w:szCs w:val="28"/>
        </w:rPr>
        <w:t xml:space="preserve"> AH</w:t>
      </w:r>
      <w:r w:rsidRPr="00C650F1">
        <w:rPr>
          <w:rFonts w:cs="B Lotus"/>
          <w:sz w:val="28"/>
          <w:szCs w:val="28"/>
        </w:rPr>
        <w:t xml:space="preserve">. Umbilical cord stem cells. 2nd international safe pregnancy and </w:t>
      </w:r>
      <w:proofErr w:type="gramStart"/>
      <w:r w:rsidRPr="00C650F1">
        <w:rPr>
          <w:rFonts w:cs="B Lotus"/>
          <w:sz w:val="28"/>
          <w:szCs w:val="28"/>
        </w:rPr>
        <w:t>motherhood  Indexed</w:t>
      </w:r>
      <w:proofErr w:type="gramEnd"/>
      <w:r w:rsidRPr="00C650F1">
        <w:rPr>
          <w:rFonts w:cs="B Lotus"/>
          <w:sz w:val="28"/>
          <w:szCs w:val="28"/>
        </w:rPr>
        <w:t xml:space="preserve"> in ISI:  Iranian Journal of Reproductive Medicine 15-17 FEB 2012</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parvaneh reza soltani, Atefe </w:t>
      </w:r>
      <w:proofErr w:type="gramStart"/>
      <w:r w:rsidRPr="00C650F1">
        <w:rPr>
          <w:rFonts w:cs="B Lotus"/>
          <w:sz w:val="28"/>
          <w:szCs w:val="28"/>
        </w:rPr>
        <w:t>ghanbari,  Zahra</w:t>
      </w:r>
      <w:proofErr w:type="gramEnd"/>
      <w:r w:rsidRPr="00C650F1">
        <w:rPr>
          <w:rFonts w:cs="B Lotus"/>
          <w:sz w:val="28"/>
          <w:szCs w:val="28"/>
        </w:rPr>
        <w:t xml:space="preserve"> Hassanzadeh rad. The relation between birth weight and obesity 4th international congress on </w:t>
      </w:r>
      <w:proofErr w:type="gramStart"/>
      <w:r w:rsidRPr="00C650F1">
        <w:rPr>
          <w:rFonts w:cs="B Lotus"/>
          <w:sz w:val="28"/>
          <w:szCs w:val="28"/>
        </w:rPr>
        <w:t>pediatrics  11</w:t>
      </w:r>
      <w:proofErr w:type="gramEnd"/>
      <w:r w:rsidRPr="00C650F1">
        <w:rPr>
          <w:rFonts w:cs="B Lotus"/>
          <w:sz w:val="28"/>
          <w:szCs w:val="28"/>
        </w:rPr>
        <w:t xml:space="preserve">-12 oct 2012 </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Hamidreza Badeli*, Termeh </w:t>
      </w:r>
      <w:proofErr w:type="gramStart"/>
      <w:r w:rsidRPr="00C650F1">
        <w:rPr>
          <w:rFonts w:cs="B Lotus"/>
          <w:sz w:val="28"/>
          <w:szCs w:val="28"/>
        </w:rPr>
        <w:t xml:space="preserve">khoshnevis,  </w:t>
      </w:r>
      <w:r w:rsidRPr="00C650F1">
        <w:rPr>
          <w:rFonts w:cs="B Lotus"/>
          <w:b/>
          <w:sz w:val="28"/>
          <w:szCs w:val="28"/>
        </w:rPr>
        <w:t>RAD</w:t>
      </w:r>
      <w:proofErr w:type="gramEnd"/>
      <w:r w:rsidRPr="00C650F1">
        <w:rPr>
          <w:rFonts w:cs="B Lotus"/>
          <w:b/>
          <w:sz w:val="28"/>
          <w:szCs w:val="28"/>
        </w:rPr>
        <w:t xml:space="preserve"> AH</w:t>
      </w:r>
      <w:r w:rsidRPr="00C650F1">
        <w:rPr>
          <w:rFonts w:cs="B Lotus"/>
          <w:sz w:val="28"/>
          <w:szCs w:val="28"/>
        </w:rPr>
        <w:t>, Mehrdad Sadeghi Mean random urine albumin and IL8 in children with vesicoureteral reflux(VUR) and those with improved VUR 24th International Congress on Pediatrics Oct 11- 15, 2012</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Mozaffar hossein nejad Amir Reza Ghayeghran babak bakhshayesh Ehsan Kazemnezhad Motahare asadi Guraji </w:t>
      </w:r>
      <w:r w:rsidRPr="00C650F1">
        <w:rPr>
          <w:rFonts w:cs="B Lotus"/>
          <w:b/>
          <w:sz w:val="28"/>
          <w:szCs w:val="28"/>
        </w:rPr>
        <w:t>RAD AH</w:t>
      </w:r>
      <w:r w:rsidRPr="00C650F1">
        <w:rPr>
          <w:rFonts w:cs="B Lotus"/>
          <w:sz w:val="28"/>
          <w:szCs w:val="28"/>
        </w:rPr>
        <w:t>. Awareness of stroke risk factors and warning symptoms in the general population of Rasht/Iran-2012. 5th National Congress of Stroke 2012</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Zahra Hassanzadeh rad. Vitamin D, calcium and breast cancer. Eighth International Congress on Breast Cancer 2012 2-4 March.  ISC Index at IJCP</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Zahra Bostani, </w:t>
      </w:r>
      <w:r w:rsidRPr="00C650F1">
        <w:rPr>
          <w:rFonts w:cs="B Lotus"/>
          <w:b/>
          <w:sz w:val="28"/>
          <w:szCs w:val="28"/>
        </w:rPr>
        <w:t>RAD AH</w:t>
      </w:r>
      <w:r w:rsidRPr="00C650F1">
        <w:rPr>
          <w:rFonts w:cs="B Lotus"/>
          <w:sz w:val="28"/>
          <w:szCs w:val="28"/>
        </w:rPr>
        <w:t xml:space="preserve">, Ehsan Kazemnejad. The Impact of Depression on Preterm Delivery. New Scientist Conference on Nursing and Midwifery, Guilan University of Medical Sciences, 2012 </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Zahra Hasanzadeh Rad. Lactation and the risk of cancer of the uterus. Congress of Iranian Cancer Women. 30 June and 1 July 2012</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Zahra Hassanzadeh rad, </w:t>
      </w:r>
      <w:r w:rsidRPr="00C650F1">
        <w:rPr>
          <w:rFonts w:cs="B Lotus"/>
          <w:b/>
          <w:sz w:val="28"/>
          <w:szCs w:val="28"/>
        </w:rPr>
        <w:t>RAD AH</w:t>
      </w:r>
      <w:r w:rsidRPr="00C650F1">
        <w:rPr>
          <w:rFonts w:cs="B Lotus"/>
          <w:sz w:val="28"/>
          <w:szCs w:val="28"/>
        </w:rPr>
        <w:t xml:space="preserve">. The relation between gender and learning English as a second language in rasht, International conference </w:t>
      </w:r>
      <w:proofErr w:type="gramStart"/>
      <w:r w:rsidRPr="00C650F1">
        <w:rPr>
          <w:rFonts w:cs="B Lotus"/>
          <w:sz w:val="28"/>
          <w:szCs w:val="28"/>
        </w:rPr>
        <w:t>ICT  for</w:t>
      </w:r>
      <w:proofErr w:type="gramEnd"/>
      <w:r w:rsidRPr="00C650F1">
        <w:rPr>
          <w:rFonts w:cs="B Lotus"/>
          <w:sz w:val="28"/>
          <w:szCs w:val="28"/>
        </w:rPr>
        <w:t xml:space="preserve"> language learning Italy, Florence 2011</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Zahra Hassanzadeh rad, </w:t>
      </w:r>
      <w:r w:rsidRPr="00C650F1">
        <w:rPr>
          <w:rFonts w:cs="B Lotus"/>
          <w:b/>
          <w:sz w:val="28"/>
          <w:szCs w:val="28"/>
        </w:rPr>
        <w:t xml:space="preserve">RAD </w:t>
      </w:r>
      <w:proofErr w:type="gramStart"/>
      <w:r w:rsidRPr="00C650F1">
        <w:rPr>
          <w:rFonts w:cs="B Lotus"/>
          <w:b/>
          <w:sz w:val="28"/>
          <w:szCs w:val="28"/>
        </w:rPr>
        <w:t>AH</w:t>
      </w:r>
      <w:r w:rsidRPr="00C650F1">
        <w:rPr>
          <w:rFonts w:cs="B Lotus"/>
          <w:sz w:val="28"/>
          <w:szCs w:val="28"/>
        </w:rPr>
        <w:t>.The</w:t>
      </w:r>
      <w:proofErr w:type="gramEnd"/>
      <w:r w:rsidRPr="00C650F1">
        <w:rPr>
          <w:rFonts w:cs="B Lotus"/>
          <w:sz w:val="28"/>
          <w:szCs w:val="28"/>
        </w:rPr>
        <w:t xml:space="preserve"> effect of foreign language anxiety on second language learning International conference ICT  for language learning  Italy, Florence 2011</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lastRenderedPageBreak/>
        <w:t xml:space="preserve">Tahereh Ziaee * Atefeh Ghanbari </w:t>
      </w:r>
      <w:r w:rsidRPr="00C650F1">
        <w:rPr>
          <w:rFonts w:cs="B Lotus"/>
          <w:b/>
          <w:sz w:val="28"/>
          <w:szCs w:val="28"/>
        </w:rPr>
        <w:t>RAD AH</w:t>
      </w:r>
      <w:r w:rsidRPr="00C650F1">
        <w:rPr>
          <w:rFonts w:cs="B Lotus"/>
          <w:sz w:val="28"/>
          <w:szCs w:val="28"/>
        </w:rPr>
        <w:t xml:space="preserve"> Study of the causes of mothers' failure to breastfeed exclusively National Congress on the Health of Growth and Nutrition for Children under Two Years February 14, 2011</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Zahra Hassanzadeh </w:t>
      </w:r>
      <w:proofErr w:type="gramStart"/>
      <w:r w:rsidRPr="00C650F1">
        <w:rPr>
          <w:rFonts w:cs="B Lotus"/>
          <w:sz w:val="28"/>
          <w:szCs w:val="28"/>
        </w:rPr>
        <w:t>rad .Association</w:t>
      </w:r>
      <w:proofErr w:type="gramEnd"/>
      <w:r w:rsidRPr="00C650F1">
        <w:rPr>
          <w:rFonts w:cs="B Lotus"/>
          <w:sz w:val="28"/>
          <w:szCs w:val="28"/>
        </w:rPr>
        <w:t xml:space="preserve"> between ADHD and obesity. Third Congress on Obesity in </w:t>
      </w:r>
      <w:proofErr w:type="gramStart"/>
      <w:r w:rsidRPr="00C650F1">
        <w:rPr>
          <w:rFonts w:cs="B Lotus"/>
          <w:sz w:val="28"/>
          <w:szCs w:val="28"/>
        </w:rPr>
        <w:t>Iran  october</w:t>
      </w:r>
      <w:proofErr w:type="gramEnd"/>
      <w:r w:rsidRPr="00C650F1">
        <w:rPr>
          <w:rFonts w:cs="B Lotus"/>
          <w:sz w:val="28"/>
          <w:szCs w:val="28"/>
        </w:rPr>
        <w:t xml:space="preserve"> 2011</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Zahra Hassanzadeh </w:t>
      </w:r>
      <w:proofErr w:type="gramStart"/>
      <w:r w:rsidRPr="00C650F1">
        <w:rPr>
          <w:rFonts w:cs="B Lotus"/>
          <w:sz w:val="28"/>
          <w:szCs w:val="28"/>
        </w:rPr>
        <w:t>rad .</w:t>
      </w:r>
      <w:proofErr w:type="gramEnd"/>
      <w:r w:rsidRPr="00C650F1">
        <w:rPr>
          <w:rFonts w:cs="B Lotus"/>
          <w:sz w:val="28"/>
          <w:szCs w:val="28"/>
        </w:rPr>
        <w:t xml:space="preserve"> The association between dietary intake and breast </w:t>
      </w:r>
      <w:proofErr w:type="gramStart"/>
      <w:r w:rsidRPr="00C650F1">
        <w:rPr>
          <w:rFonts w:cs="B Lotus"/>
          <w:sz w:val="28"/>
          <w:szCs w:val="28"/>
        </w:rPr>
        <w:t>cancer .</w:t>
      </w:r>
      <w:proofErr w:type="gramEnd"/>
      <w:r w:rsidRPr="00C650F1">
        <w:rPr>
          <w:rFonts w:cs="B Lotus"/>
          <w:sz w:val="28"/>
          <w:szCs w:val="28"/>
        </w:rPr>
        <w:t xml:space="preserve"> The 7th International Congress on Breast Cancer ISC Index at IJCP    2011</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Parvaneh Reza Soltani </w:t>
      </w:r>
      <w:r w:rsidRPr="00C650F1">
        <w:rPr>
          <w:rFonts w:cs="B Lotus"/>
          <w:b/>
          <w:sz w:val="28"/>
          <w:szCs w:val="28"/>
        </w:rPr>
        <w:t>RAD AH</w:t>
      </w:r>
      <w:r w:rsidRPr="00C650F1">
        <w:rPr>
          <w:rFonts w:cs="B Lotus"/>
          <w:sz w:val="28"/>
          <w:szCs w:val="28"/>
        </w:rPr>
        <w:t>, Dr. Atefeh Ghanbari. The relationship between breastfeeding and obesity in school aged children. The 2nd International Congress on Metabolic Syndrome for Obesity and Diabetes 2010.</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Maryam Shakiba. Investigating Fertility Factors for Breast Cancer New Student Conference on Breast Cancer, Guilan University of Medical Sciences, April 27, 2009</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xml:space="preserve"> Mahboubeh Aghdami, Seyyed Mohammad Seyyed Sa'adat., Dr. Atefeh Ghanbari. The study of the incidence and causes of smoking in students of Guilan University of Medical Sciences.National Conference on Addiction. Solutions and Challenges. Guilan University of Medical Sciences, 29th and 30th October, 2009</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Dr. Atefeh Ghanbari, </w:t>
      </w:r>
      <w:r w:rsidRPr="00C650F1">
        <w:rPr>
          <w:rFonts w:cs="B Lotus"/>
          <w:b/>
          <w:sz w:val="28"/>
          <w:szCs w:val="28"/>
        </w:rPr>
        <w:t>RAD AH</w:t>
      </w:r>
      <w:r w:rsidRPr="00C650F1">
        <w:rPr>
          <w:rFonts w:cs="B Lotus"/>
          <w:sz w:val="28"/>
          <w:szCs w:val="28"/>
        </w:rPr>
        <w:t>, Hamid behboudi, Navid Yousefi, Asadollah Shahabi, Azam Bidrygh Khamsayi. Evaluation of tooth decay and its risk factors in elementary school students in district 2 of Rasht. Dentistry &amp; Oral Health Conferences. 24 and 25 March 2009</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Parvaneh reza soltani, </w:t>
      </w:r>
      <w:r w:rsidRPr="00C650F1">
        <w:rPr>
          <w:rFonts w:cs="B Lotus"/>
          <w:b/>
          <w:sz w:val="28"/>
          <w:szCs w:val="28"/>
        </w:rPr>
        <w:t>RAD AH</w:t>
      </w:r>
      <w:r w:rsidRPr="00C650F1">
        <w:rPr>
          <w:rFonts w:cs="B Lotus"/>
          <w:sz w:val="28"/>
          <w:szCs w:val="28"/>
        </w:rPr>
        <w:t>. Effect of music on labor pain. First Academic Student Conference of Nursing and Midwifery Faculty of Guilan University of Medical Sciences, 16 and 17 November 2008</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sz w:val="28"/>
          <w:szCs w:val="28"/>
        </w:rPr>
        <w:t xml:space="preserve">Dr. Maryam Asgharnia, Dr. Atefeh Ghanbari, Mitya Pour *, </w:t>
      </w:r>
      <w:r w:rsidRPr="00C650F1">
        <w:rPr>
          <w:rFonts w:cs="B Lotus"/>
          <w:b/>
          <w:sz w:val="28"/>
          <w:szCs w:val="28"/>
        </w:rPr>
        <w:t>RAD AH</w:t>
      </w:r>
      <w:r w:rsidRPr="00C650F1">
        <w:rPr>
          <w:rFonts w:cs="B Lotus"/>
          <w:sz w:val="28"/>
          <w:szCs w:val="28"/>
        </w:rPr>
        <w:t xml:space="preserve">. The study of the severity and type of symptoms of premenstrual syndrome among university students in Rasht. The first scientific research conference of the Western Network </w:t>
      </w:r>
      <w:r w:rsidRPr="00C650F1">
        <w:rPr>
          <w:rFonts w:cs="B Lotus"/>
          <w:sz w:val="28"/>
          <w:szCs w:val="28"/>
        </w:rPr>
        <w:lastRenderedPageBreak/>
        <w:t>Fellow Research Committee. Index in the Fall &amp; Winter Research Committee's 2008 Journalism Research</w:t>
      </w:r>
    </w:p>
    <w:p w:rsidR="008A71B4" w:rsidRPr="00C650F1" w:rsidRDefault="005D32BB" w:rsidP="003142E4">
      <w:pPr>
        <w:pBdr>
          <w:top w:val="nil"/>
          <w:left w:val="nil"/>
          <w:bottom w:val="nil"/>
          <w:right w:val="nil"/>
          <w:between w:val="nil"/>
        </w:pBdr>
        <w:bidi w:val="0"/>
        <w:spacing w:after="160" w:line="360" w:lineRule="auto"/>
        <w:ind w:leftChars="0" w:left="360" w:firstLineChars="0" w:firstLine="0"/>
        <w:jc w:val="both"/>
        <w:rPr>
          <w:rFonts w:cs="B Lotus"/>
          <w:sz w:val="28"/>
          <w:szCs w:val="28"/>
        </w:rPr>
      </w:pPr>
      <w:r w:rsidRPr="00C650F1">
        <w:rPr>
          <w:rFonts w:cs="B Lotus"/>
          <w:b/>
          <w:sz w:val="28"/>
          <w:szCs w:val="28"/>
        </w:rPr>
        <w:t>RAD AH</w:t>
      </w:r>
      <w:r w:rsidRPr="00C650F1">
        <w:rPr>
          <w:rFonts w:cs="B Lotus"/>
          <w:sz w:val="28"/>
          <w:szCs w:val="28"/>
        </w:rPr>
        <w:t>, Maryam Moradi, Navid Yousefi, Zahra Bassandi. Frequency of application of complementary and traditional methods in students of Guilan University. Student Congress on New Ideas in the Field of Health of Urmia University of Medical Sciences March 22, 2008.</w:t>
      </w:r>
    </w:p>
    <w:p w:rsidR="008A71B4" w:rsidRDefault="003142E4" w:rsidP="003142E4">
      <w:pPr>
        <w:pStyle w:val="Title"/>
        <w:bidi/>
        <w:spacing w:line="360" w:lineRule="auto"/>
        <w:ind w:leftChars="0" w:left="-2" w:right="-360" w:firstLineChars="0" w:firstLine="0"/>
        <w:jc w:val="left"/>
        <w:rPr>
          <w:rFonts w:cs="B Lotus"/>
          <w:sz w:val="28"/>
          <w:szCs w:val="28"/>
          <w:rtl/>
        </w:rPr>
      </w:pPr>
      <w:r>
        <w:rPr>
          <w:rFonts w:cs="B Lotus" w:hint="cs"/>
          <w:sz w:val="28"/>
          <w:szCs w:val="28"/>
          <w:rtl/>
        </w:rPr>
        <w:t>استاد مشا</w:t>
      </w:r>
      <w:r w:rsidR="0063218D">
        <w:rPr>
          <w:rFonts w:cs="B Lotus" w:hint="cs"/>
          <w:sz w:val="28"/>
          <w:szCs w:val="28"/>
          <w:rtl/>
        </w:rPr>
        <w:t>ور پایان نام</w:t>
      </w:r>
      <w:r>
        <w:rPr>
          <w:rFonts w:cs="B Lotus" w:hint="cs"/>
          <w:sz w:val="28"/>
          <w:szCs w:val="28"/>
          <w:rtl/>
        </w:rPr>
        <w:t xml:space="preserve">ه های اینترنی و رزیدنتی </w:t>
      </w:r>
    </w:p>
    <w:p w:rsidR="003142E4" w:rsidRPr="003C72F0" w:rsidRDefault="003C72F0" w:rsidP="003142E4">
      <w:pPr>
        <w:pStyle w:val="Title"/>
        <w:bidi/>
        <w:spacing w:line="360" w:lineRule="auto"/>
        <w:ind w:leftChars="0" w:left="-2" w:right="-360" w:firstLineChars="0" w:firstLine="0"/>
        <w:jc w:val="left"/>
        <w:rPr>
          <w:rStyle w:val="font-weight-bolder"/>
          <w:rFonts w:cs="B Nazanin"/>
          <w:szCs w:val="24"/>
          <w:rtl/>
        </w:rPr>
      </w:pPr>
      <w:r w:rsidRPr="003C72F0">
        <w:rPr>
          <w:rStyle w:val="font-weight-bolder"/>
          <w:rFonts w:cs="B Nazanin"/>
          <w:szCs w:val="24"/>
          <w:rtl/>
        </w:rPr>
        <w:t>بررسی مقایسه ای سطح فریتین سرم و اضافه بار آهن قلب و کبد در بیماران بتا تالاسمی وابسته به تزریق خون با و بدون اسپلنکتومی در بخش تالاسمی بیمارستان 17 شهریور</w:t>
      </w:r>
    </w:p>
    <w:p w:rsidR="003C72F0" w:rsidRPr="003C72F0" w:rsidRDefault="003C72F0" w:rsidP="003C72F0">
      <w:pPr>
        <w:pStyle w:val="Title"/>
        <w:bidi/>
        <w:spacing w:line="360" w:lineRule="auto"/>
        <w:ind w:leftChars="0" w:left="-2" w:right="-360" w:firstLineChars="0" w:firstLine="0"/>
        <w:jc w:val="left"/>
        <w:rPr>
          <w:rStyle w:val="font-weight-bolder"/>
          <w:rFonts w:cs="B Nazanin"/>
          <w:szCs w:val="24"/>
          <w:rtl/>
        </w:rPr>
      </w:pPr>
      <w:r w:rsidRPr="003C72F0">
        <w:rPr>
          <w:rStyle w:val="font-weight-bolder"/>
          <w:rFonts w:cs="B Nazanin"/>
          <w:szCs w:val="24"/>
          <w:rtl/>
        </w:rPr>
        <w:t>بررسی مقادیر و پراکندگی فشار خون در فواصل زمانی مختلف در کودکان 5 تا 13 ساله مراجعه کننده به مرکز آموزشی و درمانی 17 شهریور رشت در سال 1402</w:t>
      </w:r>
    </w:p>
    <w:p w:rsidR="003C72F0" w:rsidRPr="003C72F0" w:rsidRDefault="003C72F0" w:rsidP="003C72F0">
      <w:pPr>
        <w:pStyle w:val="Title"/>
        <w:bidi/>
        <w:spacing w:line="360" w:lineRule="auto"/>
        <w:ind w:leftChars="0" w:left="-2" w:right="-360" w:firstLineChars="0" w:firstLine="0"/>
        <w:jc w:val="left"/>
        <w:rPr>
          <w:rStyle w:val="font-weight-bolder"/>
          <w:rFonts w:cs="B Nazanin"/>
          <w:szCs w:val="24"/>
          <w:rtl/>
        </w:rPr>
      </w:pPr>
      <w:r w:rsidRPr="003C72F0">
        <w:rPr>
          <w:rStyle w:val="font-weight-bolder"/>
          <w:rFonts w:cs="B Nazanin"/>
          <w:szCs w:val="24"/>
          <w:rtl/>
        </w:rPr>
        <w:t>بررسی تاثیر حضور یا عدم حضور پرسنل درمانی هنگام اندازه گیری فشار خون بر مقادیر آن در کودکان 5-13 سال مراجعه کننده کننده به مرکز آموزشی و درمانی 17 شهریور رشت (سال 1402)</w:t>
      </w:r>
    </w:p>
    <w:p w:rsidR="003C72F0" w:rsidRPr="003C72F0" w:rsidRDefault="003C72F0" w:rsidP="003C72F0">
      <w:pPr>
        <w:pStyle w:val="Title"/>
        <w:bidi/>
        <w:spacing w:line="360" w:lineRule="auto"/>
        <w:ind w:leftChars="0" w:left="-2" w:right="-360" w:firstLineChars="0" w:firstLine="0"/>
        <w:jc w:val="left"/>
        <w:rPr>
          <w:rStyle w:val="font-weight-bolder"/>
          <w:rFonts w:cs="B Nazanin"/>
          <w:szCs w:val="24"/>
          <w:rtl/>
        </w:rPr>
      </w:pPr>
      <w:r w:rsidRPr="003C72F0">
        <w:rPr>
          <w:rStyle w:val="font-weight-bolder"/>
          <w:rFonts w:cs="B Nazanin"/>
          <w:szCs w:val="24"/>
          <w:rtl/>
        </w:rPr>
        <w:t xml:space="preserve">بررسی فراوانی خصوصیات دموگرافیک، بالینی، آزمایشگاهی و پاراکلینیک و تشخیص نهایی کودکان با شکایت لنگش مراجعه کننده به مرکز آموزشی درمانی 17 شهریور رشت طی سال های 1401 </w:t>
      </w:r>
      <w:r w:rsidRPr="003C72F0">
        <w:rPr>
          <w:rStyle w:val="font-weight-bolder"/>
          <w:rFonts w:ascii="Sakkal Majalla" w:hAnsi="Sakkal Majalla" w:cs="Sakkal Majalla" w:hint="cs"/>
          <w:szCs w:val="24"/>
          <w:rtl/>
        </w:rPr>
        <w:t>–</w:t>
      </w:r>
      <w:r w:rsidRPr="003C72F0">
        <w:rPr>
          <w:rStyle w:val="font-weight-bolder"/>
          <w:rFonts w:cs="B Nazanin"/>
          <w:szCs w:val="24"/>
          <w:rtl/>
        </w:rPr>
        <w:t xml:space="preserve"> 1397</w:t>
      </w:r>
    </w:p>
    <w:p w:rsidR="003C72F0" w:rsidRPr="003C72F0" w:rsidRDefault="003C72F0" w:rsidP="003C72F0">
      <w:pPr>
        <w:pStyle w:val="Title"/>
        <w:bidi/>
        <w:spacing w:line="360" w:lineRule="auto"/>
        <w:ind w:leftChars="0" w:left="-2" w:right="-360" w:firstLineChars="0" w:firstLine="0"/>
        <w:jc w:val="left"/>
        <w:rPr>
          <w:rStyle w:val="font-weight-bolder"/>
          <w:rFonts w:cs="B Nazanin"/>
          <w:szCs w:val="24"/>
          <w:rtl/>
        </w:rPr>
      </w:pPr>
      <w:r w:rsidRPr="003C72F0">
        <w:rPr>
          <w:rStyle w:val="font-weight-bolder"/>
          <w:rFonts w:cs="B Nazanin"/>
          <w:szCs w:val="24"/>
          <w:rtl/>
        </w:rPr>
        <w:t>بررسی فراوانی</w:t>
      </w:r>
      <w:r w:rsidRPr="003C72F0">
        <w:rPr>
          <w:rStyle w:val="font-weight-bolder"/>
          <w:rFonts w:cs="B Nazanin"/>
          <w:szCs w:val="24"/>
        </w:rPr>
        <w:t xml:space="preserve"> lead point </w:t>
      </w:r>
      <w:r w:rsidRPr="003C72F0">
        <w:rPr>
          <w:rStyle w:val="font-weight-bolder"/>
          <w:rFonts w:cs="B Nazanin"/>
          <w:szCs w:val="24"/>
          <w:rtl/>
        </w:rPr>
        <w:t>های پاتولوژیک در بیماران تحت جراحی</w:t>
      </w:r>
      <w:r w:rsidRPr="003C72F0">
        <w:rPr>
          <w:rStyle w:val="font-weight-bolder"/>
          <w:rFonts w:cs="B Nazanin"/>
          <w:szCs w:val="24"/>
        </w:rPr>
        <w:t xml:space="preserve"> intususception </w:t>
      </w:r>
      <w:r w:rsidRPr="003C72F0">
        <w:rPr>
          <w:rStyle w:val="font-weight-bolder"/>
          <w:rFonts w:cs="B Nazanin"/>
          <w:szCs w:val="24"/>
          <w:rtl/>
        </w:rPr>
        <w:t>در بیمارستان 17 شهریور از سال 1393 تا سال 1403</w:t>
      </w:r>
    </w:p>
    <w:p w:rsidR="003C72F0" w:rsidRPr="003C72F0" w:rsidRDefault="003C72F0">
      <w:pPr>
        <w:spacing w:line="360" w:lineRule="auto"/>
        <w:ind w:left="0" w:hanging="2"/>
        <w:jc w:val="left"/>
        <w:rPr>
          <w:rStyle w:val="font-weight-bolder"/>
          <w:rFonts w:cs="B Nazanin"/>
          <w:rtl/>
        </w:rPr>
      </w:pPr>
      <w:r w:rsidRPr="003C72F0">
        <w:rPr>
          <w:rStyle w:val="font-weight-bolder"/>
          <w:rFonts w:cs="B Nazanin"/>
          <w:rtl/>
        </w:rPr>
        <w:t>بررسی فراوانی وضعیت اختلالات اضطرابی در کودکان دارای هایپرموبیلیتی مفاصل مراجعه کننده به درمانگاه روماتولوژی کودکان مرکز آموزشی درمانی 17 شهریور رشت در سال 1402</w:t>
      </w:r>
    </w:p>
    <w:p w:rsidR="003C72F0" w:rsidRPr="003C72F0" w:rsidRDefault="003C72F0" w:rsidP="003C72F0">
      <w:pPr>
        <w:spacing w:line="360" w:lineRule="auto"/>
        <w:ind w:left="0" w:hanging="2"/>
        <w:jc w:val="left"/>
        <w:rPr>
          <w:rFonts w:cs="B Nazanin"/>
          <w:b/>
          <w:rtl/>
        </w:rPr>
      </w:pPr>
      <w:r w:rsidRPr="003C72F0">
        <w:rPr>
          <w:rStyle w:val="font-weight-bolder"/>
          <w:rFonts w:cs="B Nazanin"/>
          <w:rtl/>
        </w:rPr>
        <w:t>بررسی ارتباط مصرف ترکیبات پروژسترون در بارداری و سندرم نقص توجه و بیش فعالی در دو گروه کودکان 16-5 ساله مبتلا و افراد کنترل</w:t>
      </w:r>
    </w:p>
    <w:p w:rsidR="003C72F0" w:rsidRPr="003C72F0" w:rsidRDefault="003C72F0">
      <w:pPr>
        <w:spacing w:line="360" w:lineRule="auto"/>
        <w:ind w:left="0" w:hanging="2"/>
        <w:jc w:val="left"/>
        <w:rPr>
          <w:rStyle w:val="font-weight-bolder"/>
          <w:rFonts w:cs="B Nazanin"/>
          <w:rtl/>
        </w:rPr>
      </w:pPr>
      <w:r w:rsidRPr="003C72F0">
        <w:rPr>
          <w:rStyle w:val="font-weight-bolder"/>
          <w:rFonts w:cs="B Nazanin"/>
          <w:rtl/>
        </w:rPr>
        <w:t xml:space="preserve">بررسی ارتباط آلبومینوری و پارامترهای فشارخون اندازه‌گیری شده توسط دستگاه هولترمانیتورینگ فشارخون در کودکان و نوجوانان مبتلا به دیابت نوع 1 مراجعه‌کننده به بیمارستان 17 شهریور در سال </w:t>
      </w:r>
      <w:r w:rsidRPr="003C72F0">
        <w:rPr>
          <w:rStyle w:val="font-weight-bolder"/>
          <w:rFonts w:cs="B Nazanin"/>
        </w:rPr>
        <w:t>1403-1404</w:t>
      </w:r>
    </w:p>
    <w:p w:rsidR="003C72F0" w:rsidRPr="003C72F0" w:rsidRDefault="003C72F0" w:rsidP="003C72F0">
      <w:pPr>
        <w:spacing w:line="360" w:lineRule="auto"/>
        <w:ind w:left="0" w:hanging="2"/>
        <w:jc w:val="left"/>
        <w:rPr>
          <w:rStyle w:val="font-weight-bolder"/>
          <w:rFonts w:cs="B Nazanin"/>
          <w:rtl/>
        </w:rPr>
      </w:pPr>
      <w:r w:rsidRPr="003C72F0">
        <w:rPr>
          <w:rStyle w:val="font-weight-bolder"/>
          <w:rFonts w:cs="B Nazanin"/>
          <w:rtl/>
        </w:rPr>
        <w:t>بررسی وضعیت تراکم استخوان در کودکان مبتلا به هیپوتیروئیدی مادرزادی تحت درمان با لوتیروکسین</w:t>
      </w:r>
    </w:p>
    <w:p w:rsidR="008A71B4" w:rsidRPr="00C650F1" w:rsidRDefault="005D32BB">
      <w:pPr>
        <w:spacing w:line="360" w:lineRule="auto"/>
        <w:ind w:left="1" w:hanging="3"/>
        <w:jc w:val="left"/>
        <w:rPr>
          <w:rFonts w:cs="B Lotus"/>
          <w:sz w:val="28"/>
          <w:szCs w:val="28"/>
        </w:rPr>
      </w:pPr>
      <w:r w:rsidRPr="00C650F1">
        <w:rPr>
          <w:rFonts w:cs="B Lotus"/>
          <w:b/>
          <w:sz w:val="28"/>
          <w:szCs w:val="28"/>
          <w:rtl/>
        </w:rPr>
        <w:t>سوابق تدریس کارگاه ها</w:t>
      </w:r>
    </w:p>
    <w:tbl>
      <w:tblPr>
        <w:tblStyle w:val="ab"/>
        <w:bidiVisual/>
        <w:tblW w:w="9533" w:type="dxa"/>
        <w:jc w:val="right"/>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3593"/>
        <w:gridCol w:w="2970"/>
        <w:gridCol w:w="2970"/>
      </w:tblGrid>
      <w:tr w:rsidR="00C650F1" w:rsidRPr="00C650F1">
        <w:trPr>
          <w:trHeight w:val="923"/>
          <w:jc w:val="right"/>
        </w:trPr>
        <w:tc>
          <w:tcPr>
            <w:tcW w:w="3593" w:type="dxa"/>
            <w:tcBorders>
              <w:bottom w:val="single" w:sz="4" w:space="0" w:color="7F7F7F"/>
            </w:tcBorders>
          </w:tcPr>
          <w:p w:rsidR="008A71B4" w:rsidRPr="00C650F1" w:rsidRDefault="005D32BB">
            <w:pPr>
              <w:shd w:val="clear" w:color="auto" w:fill="FFFFFF"/>
              <w:spacing w:line="360" w:lineRule="auto"/>
              <w:ind w:left="1" w:hanging="3"/>
              <w:jc w:val="center"/>
              <w:rPr>
                <w:rFonts w:eastAsia="Cambria" w:cs="B Lotus"/>
                <w:color w:val="auto"/>
                <w:sz w:val="28"/>
                <w:szCs w:val="28"/>
              </w:rPr>
            </w:pPr>
            <w:r w:rsidRPr="00C650F1">
              <w:rPr>
                <w:rFonts w:eastAsia="Cambria" w:cs="B Lotus"/>
                <w:b/>
                <w:color w:val="auto"/>
                <w:sz w:val="28"/>
                <w:szCs w:val="28"/>
                <w:rtl/>
              </w:rPr>
              <w:lastRenderedPageBreak/>
              <w:t xml:space="preserve">عنوان تدریس </w:t>
            </w:r>
          </w:p>
        </w:tc>
        <w:tc>
          <w:tcPr>
            <w:tcW w:w="2970" w:type="dxa"/>
            <w:tcBorders>
              <w:bottom w:val="single" w:sz="4" w:space="0" w:color="7F7F7F"/>
            </w:tcBorders>
          </w:tcPr>
          <w:p w:rsidR="008A71B4" w:rsidRPr="00C650F1" w:rsidRDefault="005D32BB">
            <w:pPr>
              <w:shd w:val="clear" w:color="auto" w:fill="FFFFFF"/>
              <w:spacing w:line="360" w:lineRule="auto"/>
              <w:ind w:left="1" w:hanging="3"/>
              <w:jc w:val="center"/>
              <w:rPr>
                <w:rFonts w:eastAsia="Cambria" w:cs="B Lotus"/>
                <w:color w:val="auto"/>
                <w:sz w:val="28"/>
                <w:szCs w:val="28"/>
              </w:rPr>
            </w:pPr>
            <w:r w:rsidRPr="00C650F1">
              <w:rPr>
                <w:rFonts w:eastAsia="Cambria" w:cs="B Lotus"/>
                <w:b/>
                <w:color w:val="auto"/>
                <w:sz w:val="28"/>
                <w:szCs w:val="28"/>
                <w:rtl/>
              </w:rPr>
              <w:t>نام دانشگاه یا موسسه</w:t>
            </w:r>
          </w:p>
        </w:tc>
        <w:tc>
          <w:tcPr>
            <w:tcW w:w="2970" w:type="dxa"/>
            <w:tcBorders>
              <w:bottom w:val="single" w:sz="4" w:space="0" w:color="7F7F7F"/>
            </w:tcBorders>
          </w:tcPr>
          <w:p w:rsidR="008A71B4" w:rsidRPr="00C650F1" w:rsidRDefault="005D32BB">
            <w:pPr>
              <w:shd w:val="clear" w:color="auto" w:fill="FFFFFF"/>
              <w:spacing w:line="360" w:lineRule="auto"/>
              <w:ind w:left="1" w:hanging="3"/>
              <w:jc w:val="center"/>
              <w:rPr>
                <w:rFonts w:eastAsia="Cambria" w:cs="B Lotus"/>
                <w:color w:val="auto"/>
                <w:sz w:val="28"/>
                <w:szCs w:val="28"/>
              </w:rPr>
            </w:pPr>
            <w:r w:rsidRPr="00C650F1">
              <w:rPr>
                <w:rFonts w:eastAsia="Cambria" w:cs="B Lotus"/>
                <w:b/>
                <w:color w:val="auto"/>
                <w:sz w:val="28"/>
                <w:szCs w:val="28"/>
                <w:rtl/>
              </w:rPr>
              <w:t xml:space="preserve">تاریخ </w:t>
            </w:r>
          </w:p>
        </w:tc>
      </w:tr>
      <w:tr w:rsidR="00C650F1" w:rsidRPr="00C650F1">
        <w:trPr>
          <w:trHeight w:val="945"/>
          <w:jc w:val="right"/>
        </w:trPr>
        <w:tc>
          <w:tcPr>
            <w:tcW w:w="3593"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مقاله نویسی انگلیسی در علوم پزشکی</w:t>
            </w:r>
          </w:p>
        </w:tc>
        <w:tc>
          <w:tcPr>
            <w:tcW w:w="2970"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دانشگاه علوم پزشکی گیلان  </w:t>
            </w:r>
          </w:p>
        </w:tc>
        <w:tc>
          <w:tcPr>
            <w:tcW w:w="2970" w:type="dxa"/>
            <w:tcBorders>
              <w:top w:val="single" w:sz="4" w:space="0" w:color="7F7F7F"/>
              <w:bottom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1399</w:t>
            </w:r>
          </w:p>
        </w:tc>
      </w:tr>
      <w:tr w:rsidR="00C650F1" w:rsidRPr="00C650F1">
        <w:trPr>
          <w:trHeight w:val="945"/>
          <w:jc w:val="right"/>
        </w:trPr>
        <w:tc>
          <w:tcPr>
            <w:tcW w:w="3593" w:type="dxa"/>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Pr>
              <w:t>SPSS</w:t>
            </w:r>
          </w:p>
        </w:tc>
        <w:tc>
          <w:tcPr>
            <w:tcW w:w="2970" w:type="dxa"/>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 اعضای هیئت علمی گروه کودکان دانشگاه علوم پزشکی گیلان </w:t>
            </w:r>
          </w:p>
        </w:tc>
        <w:tc>
          <w:tcPr>
            <w:tcW w:w="2970"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1391</w:t>
            </w:r>
          </w:p>
        </w:tc>
      </w:tr>
      <w:tr w:rsidR="00C650F1" w:rsidRPr="00C650F1">
        <w:trPr>
          <w:trHeight w:val="945"/>
          <w:jc w:val="right"/>
        </w:trPr>
        <w:tc>
          <w:tcPr>
            <w:tcW w:w="3593"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Pr>
              <w:t xml:space="preserve">Endnote </w:t>
            </w:r>
          </w:p>
        </w:tc>
        <w:tc>
          <w:tcPr>
            <w:tcW w:w="2970"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پزشکی دانشگاه علوم پزشکی گیلان  </w:t>
            </w:r>
          </w:p>
        </w:tc>
        <w:tc>
          <w:tcPr>
            <w:tcW w:w="2970" w:type="dxa"/>
            <w:tcBorders>
              <w:top w:val="single" w:sz="4" w:space="0" w:color="7F7F7F"/>
              <w:bottom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1388</w:t>
            </w:r>
          </w:p>
        </w:tc>
      </w:tr>
      <w:tr w:rsidR="00C650F1" w:rsidRPr="00C650F1">
        <w:trPr>
          <w:trHeight w:val="920"/>
          <w:jc w:val="right"/>
        </w:trPr>
        <w:tc>
          <w:tcPr>
            <w:tcW w:w="3593" w:type="dxa"/>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Pr>
              <w:t xml:space="preserve">Word </w:t>
            </w:r>
          </w:p>
        </w:tc>
        <w:tc>
          <w:tcPr>
            <w:tcW w:w="2970" w:type="dxa"/>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پرستاری و مامایی دانشگاه علوم پزشکی گیلان  </w:t>
            </w:r>
          </w:p>
        </w:tc>
        <w:tc>
          <w:tcPr>
            <w:tcW w:w="2970"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1387</w:t>
            </w:r>
          </w:p>
        </w:tc>
      </w:tr>
      <w:tr w:rsidR="00C650F1" w:rsidRPr="00C650F1">
        <w:trPr>
          <w:trHeight w:val="920"/>
          <w:jc w:val="right"/>
        </w:trPr>
        <w:tc>
          <w:tcPr>
            <w:tcW w:w="3593"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Pr>
              <w:t xml:space="preserve">Power point </w:t>
            </w:r>
          </w:p>
        </w:tc>
        <w:tc>
          <w:tcPr>
            <w:tcW w:w="2970"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پرستاری و مامایی دانشگاه علوم پزشکی گیلان  </w:t>
            </w:r>
          </w:p>
        </w:tc>
        <w:tc>
          <w:tcPr>
            <w:tcW w:w="2970" w:type="dxa"/>
            <w:tcBorders>
              <w:top w:val="single" w:sz="4" w:space="0" w:color="7F7F7F"/>
              <w:bottom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1387</w:t>
            </w:r>
          </w:p>
        </w:tc>
      </w:tr>
      <w:tr w:rsidR="00C650F1" w:rsidRPr="00C650F1">
        <w:trPr>
          <w:trHeight w:val="920"/>
          <w:jc w:val="right"/>
        </w:trPr>
        <w:tc>
          <w:tcPr>
            <w:tcW w:w="3593" w:type="dxa"/>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 xml:space="preserve">مقاله نویسی </w:t>
            </w:r>
          </w:p>
        </w:tc>
        <w:tc>
          <w:tcPr>
            <w:tcW w:w="2970" w:type="dxa"/>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پزشکی دانشگاه علوم پزشکی گیلان  </w:t>
            </w:r>
          </w:p>
        </w:tc>
        <w:tc>
          <w:tcPr>
            <w:tcW w:w="2970"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1387</w:t>
            </w:r>
          </w:p>
        </w:tc>
      </w:tr>
      <w:tr w:rsidR="00C650F1" w:rsidRPr="00C650F1">
        <w:trPr>
          <w:trHeight w:val="920"/>
          <w:jc w:val="right"/>
        </w:trPr>
        <w:tc>
          <w:tcPr>
            <w:tcW w:w="3593"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 xml:space="preserve">زبان تخصصی </w:t>
            </w:r>
          </w:p>
        </w:tc>
        <w:tc>
          <w:tcPr>
            <w:tcW w:w="2970"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پرستاری و مامایی دانشگاه علوم پزشکی گیلان </w:t>
            </w:r>
          </w:p>
        </w:tc>
        <w:tc>
          <w:tcPr>
            <w:tcW w:w="2970" w:type="dxa"/>
            <w:tcBorders>
              <w:top w:val="single" w:sz="4" w:space="0" w:color="7F7F7F"/>
              <w:bottom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1387</w:t>
            </w:r>
          </w:p>
        </w:tc>
      </w:tr>
      <w:tr w:rsidR="00C650F1" w:rsidRPr="00C650F1">
        <w:trPr>
          <w:trHeight w:val="920"/>
          <w:jc w:val="right"/>
        </w:trPr>
        <w:tc>
          <w:tcPr>
            <w:tcW w:w="3593" w:type="dxa"/>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زبان تخصصی</w:t>
            </w:r>
          </w:p>
        </w:tc>
        <w:tc>
          <w:tcPr>
            <w:tcW w:w="2970" w:type="dxa"/>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بهداشت  دانشگاه علوم پزشکی گیلان </w:t>
            </w:r>
          </w:p>
        </w:tc>
        <w:tc>
          <w:tcPr>
            <w:tcW w:w="2970" w:type="dxa"/>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1388</w:t>
            </w:r>
          </w:p>
        </w:tc>
      </w:tr>
      <w:tr w:rsidR="00C650F1" w:rsidRPr="00C650F1">
        <w:trPr>
          <w:trHeight w:val="920"/>
          <w:jc w:val="right"/>
        </w:trPr>
        <w:tc>
          <w:tcPr>
            <w:tcW w:w="3593"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 xml:space="preserve">روش تحقیق </w:t>
            </w:r>
          </w:p>
        </w:tc>
        <w:tc>
          <w:tcPr>
            <w:tcW w:w="2970" w:type="dxa"/>
            <w:tcBorders>
              <w:top w:val="single" w:sz="4" w:space="0" w:color="7F7F7F"/>
              <w:bottom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color w:val="auto"/>
                <w:sz w:val="20"/>
                <w:szCs w:val="20"/>
                <w:rtl/>
              </w:rPr>
              <w:t xml:space="preserve">دانشجویان پزشکی دانشگاه علوم پزشکی گیلان </w:t>
            </w:r>
          </w:p>
        </w:tc>
        <w:tc>
          <w:tcPr>
            <w:tcW w:w="2970" w:type="dxa"/>
            <w:tcBorders>
              <w:top w:val="single" w:sz="4" w:space="0" w:color="7F7F7F"/>
              <w:bottom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1388</w:t>
            </w:r>
          </w:p>
        </w:tc>
      </w:tr>
      <w:tr w:rsidR="00C650F1" w:rsidRPr="00C650F1">
        <w:trPr>
          <w:trHeight w:val="920"/>
          <w:jc w:val="right"/>
        </w:trPr>
        <w:tc>
          <w:tcPr>
            <w:tcW w:w="3593" w:type="dxa"/>
            <w:tcBorders>
              <w:top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 xml:space="preserve">روش تحقیق </w:t>
            </w:r>
          </w:p>
        </w:tc>
        <w:tc>
          <w:tcPr>
            <w:tcW w:w="2970" w:type="dxa"/>
            <w:tcBorders>
              <w:top w:val="single" w:sz="4" w:space="0" w:color="7F7F7F"/>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 xml:space="preserve">دانشجویان پرستاری و مامایی دانشگاه علوم پزشکی گیلان </w:t>
            </w:r>
          </w:p>
        </w:tc>
        <w:tc>
          <w:tcPr>
            <w:tcW w:w="2970" w:type="dxa"/>
            <w:tcBorders>
              <w:top w:val="single" w:sz="4" w:space="0" w:color="7F7F7F"/>
            </w:tcBorders>
          </w:tcPr>
          <w:p w:rsidR="008A71B4" w:rsidRPr="00C650F1" w:rsidRDefault="005D32BB">
            <w:pPr>
              <w:shd w:val="clear" w:color="auto" w:fill="FFFFFF"/>
              <w:spacing w:line="360" w:lineRule="auto"/>
              <w:ind w:left="0" w:hanging="2"/>
              <w:jc w:val="center"/>
              <w:rPr>
                <w:rFonts w:cs="B Lotus"/>
                <w:color w:val="auto"/>
              </w:rPr>
            </w:pPr>
            <w:r w:rsidRPr="00C650F1">
              <w:rPr>
                <w:rFonts w:cs="B Lotus"/>
                <w:b/>
                <w:color w:val="auto"/>
                <w:sz w:val="20"/>
                <w:szCs w:val="20"/>
              </w:rPr>
              <w:t>1388</w:t>
            </w:r>
          </w:p>
        </w:tc>
      </w:tr>
    </w:tbl>
    <w:p w:rsidR="008A71B4" w:rsidRPr="00C650F1" w:rsidRDefault="008A71B4">
      <w:pPr>
        <w:spacing w:line="360" w:lineRule="auto"/>
        <w:ind w:left="1" w:hanging="3"/>
        <w:jc w:val="left"/>
        <w:rPr>
          <w:rFonts w:cs="B Lotus"/>
          <w:sz w:val="28"/>
          <w:szCs w:val="28"/>
        </w:rPr>
      </w:pPr>
    </w:p>
    <w:p w:rsidR="008A71B4" w:rsidRPr="00C650F1" w:rsidRDefault="005D32BB">
      <w:pPr>
        <w:spacing w:line="360" w:lineRule="auto"/>
        <w:ind w:left="1" w:hanging="3"/>
        <w:jc w:val="left"/>
        <w:rPr>
          <w:rFonts w:cs="B Lotus"/>
          <w:sz w:val="28"/>
          <w:szCs w:val="28"/>
        </w:rPr>
      </w:pPr>
      <w:r w:rsidRPr="00C650F1">
        <w:rPr>
          <w:rFonts w:cs="B Lotus"/>
          <w:b/>
          <w:sz w:val="28"/>
          <w:szCs w:val="28"/>
          <w:rtl/>
        </w:rPr>
        <w:t>تالیفات:</w:t>
      </w:r>
    </w:p>
    <w:p w:rsidR="003550FD" w:rsidRPr="003550FD" w:rsidRDefault="003550FD" w:rsidP="003550FD">
      <w:pPr>
        <w:spacing w:line="360" w:lineRule="auto"/>
        <w:ind w:leftChars="0" w:left="360" w:firstLineChars="0" w:firstLine="0"/>
        <w:jc w:val="left"/>
        <w:rPr>
          <w:rFonts w:cs="B Lotus"/>
          <w:b/>
          <w:rtl/>
        </w:rPr>
      </w:pPr>
      <w:r>
        <w:rPr>
          <w:rFonts w:cs="B Lotus" w:hint="cs"/>
          <w:b/>
          <w:rtl/>
        </w:rPr>
        <w:t xml:space="preserve"> </w:t>
      </w:r>
      <w:r w:rsidRPr="003550FD">
        <w:rPr>
          <w:rFonts w:cs="B Lotus" w:hint="cs"/>
          <w:b/>
          <w:rtl/>
        </w:rPr>
        <w:t xml:space="preserve">مولف کتاب </w:t>
      </w:r>
      <w:r w:rsidRPr="003550FD">
        <w:rPr>
          <w:rFonts w:cs="B Lotus"/>
          <w:b/>
          <w:rtl/>
        </w:rPr>
        <w:tab/>
        <w:t>رو</w:t>
      </w:r>
      <w:r w:rsidRPr="003550FD">
        <w:rPr>
          <w:rFonts w:cs="B Lotus" w:hint="cs"/>
          <w:b/>
          <w:rtl/>
        </w:rPr>
        <w:t>ی</w:t>
      </w:r>
      <w:r w:rsidRPr="003550FD">
        <w:rPr>
          <w:rFonts w:cs="B Lotus" w:hint="eastAsia"/>
          <w:b/>
          <w:rtl/>
        </w:rPr>
        <w:t>کرد</w:t>
      </w:r>
      <w:r w:rsidRPr="003550FD">
        <w:rPr>
          <w:rFonts w:cs="B Lotus"/>
          <w:b/>
          <w:rtl/>
        </w:rPr>
        <w:t xml:space="preserve"> بال</w:t>
      </w:r>
      <w:r w:rsidRPr="003550FD">
        <w:rPr>
          <w:rFonts w:cs="B Lotus" w:hint="cs"/>
          <w:b/>
          <w:rtl/>
        </w:rPr>
        <w:t>ی</w:t>
      </w:r>
      <w:r w:rsidRPr="003550FD">
        <w:rPr>
          <w:rFonts w:cs="B Lotus" w:hint="eastAsia"/>
          <w:b/>
          <w:rtl/>
        </w:rPr>
        <w:t>ن</w:t>
      </w:r>
      <w:r w:rsidRPr="003550FD">
        <w:rPr>
          <w:rFonts w:cs="B Lotus" w:hint="cs"/>
          <w:b/>
          <w:rtl/>
        </w:rPr>
        <w:t>ی</w:t>
      </w:r>
      <w:r w:rsidRPr="003550FD">
        <w:rPr>
          <w:rFonts w:cs="B Lotus"/>
          <w:b/>
          <w:rtl/>
        </w:rPr>
        <w:t xml:space="preserve"> در د</w:t>
      </w:r>
      <w:r w:rsidRPr="003550FD">
        <w:rPr>
          <w:rFonts w:cs="B Lotus" w:hint="cs"/>
          <w:b/>
          <w:rtl/>
        </w:rPr>
        <w:t>ی</w:t>
      </w:r>
      <w:r w:rsidRPr="003550FD">
        <w:rPr>
          <w:rFonts w:cs="B Lotus" w:hint="eastAsia"/>
          <w:b/>
          <w:rtl/>
        </w:rPr>
        <w:t>ابت</w:t>
      </w:r>
      <w:r w:rsidRPr="003550FD">
        <w:rPr>
          <w:rFonts w:cs="B Lotus"/>
          <w:b/>
          <w:rtl/>
        </w:rPr>
        <w:t xml:space="preserve"> کودکان: و</w:t>
      </w:r>
      <w:r w:rsidRPr="003550FD">
        <w:rPr>
          <w:rFonts w:cs="B Lotus" w:hint="cs"/>
          <w:b/>
          <w:rtl/>
        </w:rPr>
        <w:t>ی</w:t>
      </w:r>
      <w:r w:rsidRPr="003550FD">
        <w:rPr>
          <w:rFonts w:cs="B Lotus" w:hint="eastAsia"/>
          <w:b/>
          <w:rtl/>
        </w:rPr>
        <w:t>ژه</w:t>
      </w:r>
      <w:r w:rsidRPr="003550FD">
        <w:rPr>
          <w:rFonts w:cs="B Lotus"/>
          <w:b/>
          <w:rtl/>
        </w:rPr>
        <w:t xml:space="preserve"> کادر درمان</w:t>
      </w:r>
      <w:r>
        <w:rPr>
          <w:rFonts w:cs="B Lotus" w:hint="cs"/>
          <w:b/>
          <w:rtl/>
        </w:rPr>
        <w:t xml:space="preserve">  1401</w:t>
      </w:r>
    </w:p>
    <w:p w:rsidR="003550FD" w:rsidRDefault="003550FD" w:rsidP="003550FD">
      <w:pPr>
        <w:spacing w:line="360" w:lineRule="auto"/>
        <w:ind w:leftChars="0" w:left="360" w:firstLineChars="0" w:firstLine="0"/>
        <w:jc w:val="left"/>
        <w:rPr>
          <w:rFonts w:cs="B Lotus"/>
          <w:b/>
          <w:rtl/>
        </w:rPr>
      </w:pPr>
      <w:r w:rsidRPr="003550FD">
        <w:rPr>
          <w:rFonts w:cs="B Lotus" w:hint="cs"/>
          <w:b/>
          <w:rtl/>
        </w:rPr>
        <w:t xml:space="preserve">مولف کتاب </w:t>
      </w:r>
      <w:r w:rsidRPr="003550FD">
        <w:rPr>
          <w:rFonts w:cs="B Lotus"/>
          <w:b/>
          <w:rtl/>
        </w:rPr>
        <w:tab/>
        <w:t>رو</w:t>
      </w:r>
      <w:r w:rsidRPr="003550FD">
        <w:rPr>
          <w:rFonts w:cs="B Lotus" w:hint="cs"/>
          <w:b/>
          <w:rtl/>
        </w:rPr>
        <w:t>ی</w:t>
      </w:r>
      <w:r w:rsidRPr="003550FD">
        <w:rPr>
          <w:rFonts w:cs="B Lotus" w:hint="eastAsia"/>
          <w:b/>
          <w:rtl/>
        </w:rPr>
        <w:t>کرد</w:t>
      </w:r>
      <w:r w:rsidRPr="003550FD">
        <w:rPr>
          <w:rFonts w:cs="B Lotus"/>
          <w:b/>
          <w:rtl/>
        </w:rPr>
        <w:t xml:space="preserve"> بال</w:t>
      </w:r>
      <w:r w:rsidRPr="003550FD">
        <w:rPr>
          <w:rFonts w:cs="B Lotus" w:hint="cs"/>
          <w:b/>
          <w:rtl/>
        </w:rPr>
        <w:t>ی</w:t>
      </w:r>
      <w:r w:rsidRPr="003550FD">
        <w:rPr>
          <w:rFonts w:cs="B Lotus" w:hint="eastAsia"/>
          <w:b/>
          <w:rtl/>
        </w:rPr>
        <w:t>ن</w:t>
      </w:r>
      <w:r w:rsidRPr="003550FD">
        <w:rPr>
          <w:rFonts w:cs="B Lotus" w:hint="cs"/>
          <w:b/>
          <w:rtl/>
        </w:rPr>
        <w:t>ی</w:t>
      </w:r>
      <w:r w:rsidRPr="003550FD">
        <w:rPr>
          <w:rFonts w:cs="B Lotus"/>
          <w:b/>
          <w:rtl/>
        </w:rPr>
        <w:t xml:space="preserve"> در چاق</w:t>
      </w:r>
      <w:r w:rsidRPr="003550FD">
        <w:rPr>
          <w:rFonts w:cs="B Lotus" w:hint="cs"/>
          <w:b/>
          <w:rtl/>
        </w:rPr>
        <w:t>ی</w:t>
      </w:r>
      <w:r w:rsidRPr="003550FD">
        <w:rPr>
          <w:rFonts w:cs="B Lotus"/>
          <w:b/>
          <w:rtl/>
        </w:rPr>
        <w:t xml:space="preserve"> کودکان: و</w:t>
      </w:r>
      <w:r w:rsidRPr="003550FD">
        <w:rPr>
          <w:rFonts w:cs="B Lotus" w:hint="cs"/>
          <w:b/>
          <w:rtl/>
        </w:rPr>
        <w:t>ی</w:t>
      </w:r>
      <w:r w:rsidRPr="003550FD">
        <w:rPr>
          <w:rFonts w:cs="B Lotus" w:hint="eastAsia"/>
          <w:b/>
          <w:rtl/>
        </w:rPr>
        <w:t>ژه</w:t>
      </w:r>
      <w:r w:rsidRPr="003550FD">
        <w:rPr>
          <w:rFonts w:cs="B Lotus"/>
          <w:b/>
          <w:rtl/>
        </w:rPr>
        <w:t xml:space="preserve"> کادر درمان</w:t>
      </w:r>
      <w:r>
        <w:rPr>
          <w:rFonts w:cs="B Lotus" w:hint="cs"/>
          <w:b/>
          <w:rtl/>
        </w:rPr>
        <w:t xml:space="preserve">  1401</w:t>
      </w:r>
    </w:p>
    <w:p w:rsidR="003550FD" w:rsidRDefault="003550FD" w:rsidP="003550FD">
      <w:pPr>
        <w:spacing w:line="360" w:lineRule="auto"/>
        <w:ind w:leftChars="0" w:left="360" w:firstLineChars="0" w:firstLine="0"/>
        <w:jc w:val="left"/>
        <w:rPr>
          <w:rFonts w:cs="B Lotus"/>
          <w:b/>
          <w:rtl/>
        </w:rPr>
      </w:pPr>
      <w:r>
        <w:rPr>
          <w:rFonts w:cs="B Lotus" w:hint="cs"/>
          <w:b/>
          <w:rtl/>
        </w:rPr>
        <w:t xml:space="preserve">مولف کتاب </w:t>
      </w:r>
      <w:r w:rsidRPr="003550FD">
        <w:rPr>
          <w:rFonts w:cs="B Lotus"/>
          <w:b/>
          <w:rtl/>
        </w:rPr>
        <w:t>رو</w:t>
      </w:r>
      <w:r w:rsidRPr="003550FD">
        <w:rPr>
          <w:rFonts w:cs="B Lotus" w:hint="cs"/>
          <w:b/>
          <w:rtl/>
        </w:rPr>
        <w:t>ی</w:t>
      </w:r>
      <w:r w:rsidRPr="003550FD">
        <w:rPr>
          <w:rFonts w:cs="B Lotus" w:hint="eastAsia"/>
          <w:b/>
          <w:rtl/>
        </w:rPr>
        <w:t>کرد</w:t>
      </w:r>
      <w:r w:rsidRPr="003550FD">
        <w:rPr>
          <w:rFonts w:cs="B Lotus"/>
          <w:b/>
          <w:rtl/>
        </w:rPr>
        <w:t xml:space="preserve"> بال</w:t>
      </w:r>
      <w:r w:rsidRPr="003550FD">
        <w:rPr>
          <w:rFonts w:cs="B Lotus" w:hint="cs"/>
          <w:b/>
          <w:rtl/>
        </w:rPr>
        <w:t>ی</w:t>
      </w:r>
      <w:r w:rsidRPr="003550FD">
        <w:rPr>
          <w:rFonts w:cs="B Lotus" w:hint="eastAsia"/>
          <w:b/>
          <w:rtl/>
        </w:rPr>
        <w:t>ن</w:t>
      </w:r>
      <w:r w:rsidRPr="003550FD">
        <w:rPr>
          <w:rFonts w:cs="B Lotus" w:hint="cs"/>
          <w:b/>
          <w:rtl/>
        </w:rPr>
        <w:t>ی</w:t>
      </w:r>
      <w:r w:rsidRPr="003550FD">
        <w:rPr>
          <w:rFonts w:cs="B Lotus"/>
          <w:b/>
          <w:rtl/>
        </w:rPr>
        <w:t xml:space="preserve"> در تشخ</w:t>
      </w:r>
      <w:r w:rsidRPr="003550FD">
        <w:rPr>
          <w:rFonts w:cs="B Lotus" w:hint="cs"/>
          <w:b/>
          <w:rtl/>
        </w:rPr>
        <w:t>ی</w:t>
      </w:r>
      <w:r w:rsidRPr="003550FD">
        <w:rPr>
          <w:rFonts w:cs="B Lotus" w:hint="eastAsia"/>
          <w:b/>
          <w:rtl/>
        </w:rPr>
        <w:t>ص</w:t>
      </w:r>
      <w:r w:rsidRPr="003550FD">
        <w:rPr>
          <w:rFonts w:cs="B Lotus"/>
          <w:b/>
          <w:rtl/>
        </w:rPr>
        <w:t xml:space="preserve"> و مد</w:t>
      </w:r>
      <w:r w:rsidRPr="003550FD">
        <w:rPr>
          <w:rFonts w:cs="B Lotus" w:hint="cs"/>
          <w:b/>
          <w:rtl/>
        </w:rPr>
        <w:t>ی</w:t>
      </w:r>
      <w:r w:rsidRPr="003550FD">
        <w:rPr>
          <w:rFonts w:cs="B Lotus" w:hint="eastAsia"/>
          <w:b/>
          <w:rtl/>
        </w:rPr>
        <w:t>ر</w:t>
      </w:r>
      <w:r w:rsidRPr="003550FD">
        <w:rPr>
          <w:rFonts w:cs="B Lotus" w:hint="cs"/>
          <w:b/>
          <w:rtl/>
        </w:rPr>
        <w:t>ی</w:t>
      </w:r>
      <w:r w:rsidRPr="003550FD">
        <w:rPr>
          <w:rFonts w:cs="B Lotus" w:hint="eastAsia"/>
          <w:b/>
          <w:rtl/>
        </w:rPr>
        <w:t>ت</w:t>
      </w:r>
      <w:r w:rsidRPr="003550FD">
        <w:rPr>
          <w:rFonts w:cs="B Lotus"/>
          <w:b/>
          <w:rtl/>
        </w:rPr>
        <w:t xml:space="preserve"> درمان ه</w:t>
      </w:r>
      <w:r w:rsidRPr="003550FD">
        <w:rPr>
          <w:rFonts w:cs="B Lotus" w:hint="cs"/>
          <w:b/>
          <w:rtl/>
        </w:rPr>
        <w:t>ی</w:t>
      </w:r>
      <w:r w:rsidRPr="003550FD">
        <w:rPr>
          <w:rFonts w:cs="B Lotus" w:hint="eastAsia"/>
          <w:b/>
          <w:rtl/>
        </w:rPr>
        <w:t>پوت</w:t>
      </w:r>
      <w:r w:rsidRPr="003550FD">
        <w:rPr>
          <w:rFonts w:cs="B Lotus" w:hint="cs"/>
          <w:b/>
          <w:rtl/>
        </w:rPr>
        <w:t>ی</w:t>
      </w:r>
      <w:r w:rsidRPr="003550FD">
        <w:rPr>
          <w:rFonts w:cs="B Lotus" w:hint="eastAsia"/>
          <w:b/>
          <w:rtl/>
        </w:rPr>
        <w:t>رو</w:t>
      </w:r>
      <w:r w:rsidRPr="003550FD">
        <w:rPr>
          <w:rFonts w:cs="B Lotus" w:hint="cs"/>
          <w:b/>
          <w:rtl/>
        </w:rPr>
        <w:t>یی</w:t>
      </w:r>
      <w:r w:rsidRPr="003550FD">
        <w:rPr>
          <w:rFonts w:cs="B Lotus" w:hint="eastAsia"/>
          <w:b/>
          <w:rtl/>
        </w:rPr>
        <w:t>د</w:t>
      </w:r>
      <w:r w:rsidRPr="003550FD">
        <w:rPr>
          <w:rFonts w:cs="B Lotus" w:hint="cs"/>
          <w:b/>
          <w:rtl/>
        </w:rPr>
        <w:t>ی</w:t>
      </w:r>
      <w:r w:rsidRPr="003550FD">
        <w:rPr>
          <w:rFonts w:cs="B Lotus"/>
          <w:b/>
          <w:rtl/>
        </w:rPr>
        <w:t xml:space="preserve"> مادرزاد</w:t>
      </w:r>
      <w:r w:rsidRPr="003550FD">
        <w:rPr>
          <w:rFonts w:cs="B Lotus" w:hint="cs"/>
          <w:b/>
          <w:rtl/>
        </w:rPr>
        <w:t>ی</w:t>
      </w:r>
      <w:r w:rsidRPr="003550FD">
        <w:rPr>
          <w:rFonts w:cs="B Lotus"/>
          <w:b/>
          <w:rtl/>
        </w:rPr>
        <w:t xml:space="preserve"> در نوزادان ترم و پره‌ترم: و</w:t>
      </w:r>
      <w:r w:rsidRPr="003550FD">
        <w:rPr>
          <w:rFonts w:cs="B Lotus" w:hint="cs"/>
          <w:b/>
          <w:rtl/>
        </w:rPr>
        <w:t>ی</w:t>
      </w:r>
      <w:r w:rsidRPr="003550FD">
        <w:rPr>
          <w:rFonts w:cs="B Lotus" w:hint="eastAsia"/>
          <w:b/>
          <w:rtl/>
        </w:rPr>
        <w:t>ژه</w:t>
      </w:r>
      <w:r w:rsidRPr="003550FD">
        <w:rPr>
          <w:rFonts w:cs="B Lotus"/>
          <w:b/>
          <w:rtl/>
        </w:rPr>
        <w:t xml:space="preserve"> کادر درمان</w:t>
      </w:r>
      <w:r>
        <w:rPr>
          <w:rFonts w:cs="B Lotus" w:hint="cs"/>
          <w:b/>
          <w:rtl/>
        </w:rPr>
        <w:t xml:space="preserve">1401 </w:t>
      </w:r>
    </w:p>
    <w:p w:rsidR="008A71B4" w:rsidRPr="003550FD" w:rsidRDefault="005D32BB" w:rsidP="003550FD">
      <w:pPr>
        <w:spacing w:line="360" w:lineRule="auto"/>
        <w:ind w:leftChars="0" w:left="360" w:firstLineChars="0" w:firstLine="0"/>
        <w:jc w:val="left"/>
        <w:rPr>
          <w:rFonts w:cs="B Lotus"/>
        </w:rPr>
      </w:pPr>
      <w:r w:rsidRPr="003550FD">
        <w:rPr>
          <w:rFonts w:cs="B Lotus"/>
          <w:b/>
          <w:rtl/>
        </w:rPr>
        <w:lastRenderedPageBreak/>
        <w:t xml:space="preserve">مولف کتاب </w:t>
      </w:r>
      <w:r w:rsidRPr="003550FD">
        <w:rPr>
          <w:rFonts w:cs="B Lotus"/>
          <w:b/>
        </w:rPr>
        <w:t>Advances in Critical Care Pediatric Nephrology”  Springer. 2020</w:t>
      </w:r>
    </w:p>
    <w:p w:rsidR="008A71B4" w:rsidRPr="003550FD" w:rsidRDefault="005D32BB" w:rsidP="003550FD">
      <w:pPr>
        <w:spacing w:line="360" w:lineRule="auto"/>
        <w:ind w:leftChars="0" w:left="360" w:firstLineChars="0" w:firstLine="0"/>
        <w:jc w:val="left"/>
        <w:rPr>
          <w:rFonts w:cs="B Lotus"/>
        </w:rPr>
      </w:pPr>
      <w:r w:rsidRPr="003550FD">
        <w:rPr>
          <w:rFonts w:cs="B Lotus"/>
          <w:b/>
          <w:rtl/>
        </w:rPr>
        <w:t>مولف کتاب کاربرد اولتراسونوگرافی در نفرولوژی کودکان 1399</w:t>
      </w:r>
    </w:p>
    <w:p w:rsidR="008A71B4" w:rsidRPr="003550FD" w:rsidRDefault="005D32BB" w:rsidP="003550FD">
      <w:pPr>
        <w:spacing w:line="360" w:lineRule="auto"/>
        <w:ind w:leftChars="0" w:left="360" w:firstLineChars="0" w:firstLine="0"/>
        <w:jc w:val="left"/>
        <w:rPr>
          <w:rFonts w:cs="B Lotus"/>
        </w:rPr>
      </w:pPr>
      <w:r w:rsidRPr="003550FD">
        <w:rPr>
          <w:rFonts w:cs="B Lotus"/>
          <w:b/>
          <w:rtl/>
        </w:rPr>
        <w:t>ویراستار کتاب فوریت در بارداری و زایمان انتشارات اندیشه آور  1392</w:t>
      </w:r>
    </w:p>
    <w:p w:rsidR="008A71B4" w:rsidRPr="003550FD" w:rsidRDefault="005D32BB" w:rsidP="003550FD">
      <w:pPr>
        <w:spacing w:line="360" w:lineRule="auto"/>
        <w:ind w:leftChars="0" w:left="360" w:firstLineChars="0" w:firstLine="0"/>
        <w:jc w:val="left"/>
        <w:rPr>
          <w:rFonts w:cs="B Lotus"/>
        </w:rPr>
      </w:pPr>
      <w:r w:rsidRPr="003550FD">
        <w:rPr>
          <w:rFonts w:cs="B Lotus"/>
          <w:b/>
          <w:rtl/>
        </w:rPr>
        <w:t>مولف کتاب مقاله نویسی در علوم پزشکی  انتشارات دانشگاه علوم پزشکی گیلان  1390</w:t>
      </w:r>
    </w:p>
    <w:p w:rsidR="008A71B4" w:rsidRPr="003550FD" w:rsidRDefault="005D32BB" w:rsidP="003550FD">
      <w:pPr>
        <w:spacing w:line="360" w:lineRule="auto"/>
        <w:ind w:leftChars="0" w:left="360" w:firstLineChars="0" w:firstLine="0"/>
        <w:jc w:val="left"/>
        <w:rPr>
          <w:rFonts w:cs="B Lotus"/>
        </w:rPr>
      </w:pPr>
      <w:r w:rsidRPr="003550FD">
        <w:rPr>
          <w:rFonts w:cs="B Lotus"/>
          <w:b/>
          <w:rtl/>
        </w:rPr>
        <w:t xml:space="preserve">ویراستار كتاب بررسی آوایی دو گویش بابلی و رشتی ،رشت، انتشارات کتیبه گیل1390 </w:t>
      </w:r>
    </w:p>
    <w:p w:rsidR="008A71B4" w:rsidRPr="003550FD" w:rsidRDefault="005D32BB" w:rsidP="003550FD">
      <w:pPr>
        <w:spacing w:line="360" w:lineRule="auto"/>
        <w:ind w:leftChars="0" w:left="360" w:firstLineChars="0" w:firstLine="0"/>
        <w:jc w:val="left"/>
        <w:rPr>
          <w:rFonts w:cs="B Lotus"/>
        </w:rPr>
      </w:pPr>
      <w:r w:rsidRPr="003550FD">
        <w:rPr>
          <w:rFonts w:cs="B Lotus"/>
          <w:b/>
          <w:rtl/>
        </w:rPr>
        <w:t xml:space="preserve">ویراستار کتاب مطالعات موردی در مدیریت  انتشارات کتیبه گیل 1389 </w:t>
      </w:r>
    </w:p>
    <w:p w:rsidR="008A71B4" w:rsidRPr="003550FD" w:rsidRDefault="005D32BB" w:rsidP="003550FD">
      <w:pPr>
        <w:spacing w:line="360" w:lineRule="auto"/>
        <w:ind w:leftChars="0" w:left="360" w:firstLineChars="0" w:firstLine="0"/>
        <w:jc w:val="left"/>
        <w:rPr>
          <w:rFonts w:cs="B Lotus"/>
        </w:rPr>
      </w:pPr>
      <w:r w:rsidRPr="003550FD">
        <w:rPr>
          <w:rFonts w:cs="B Lotus"/>
          <w:b/>
          <w:rtl/>
        </w:rPr>
        <w:t>سردبیر و عضوهیئت تحریریه مجله علمی پژوهشی کمیته تحقیقات دانشجویی دانشگاه علوم پزشکی گیلان 86-88</w:t>
      </w:r>
    </w:p>
    <w:p w:rsidR="008A71B4" w:rsidRPr="003550FD" w:rsidRDefault="005D32BB" w:rsidP="003550FD">
      <w:pPr>
        <w:spacing w:line="360" w:lineRule="auto"/>
        <w:ind w:leftChars="0" w:left="360" w:firstLineChars="0" w:firstLine="0"/>
        <w:jc w:val="left"/>
        <w:rPr>
          <w:rFonts w:cs="B Lotus"/>
        </w:rPr>
      </w:pPr>
      <w:r w:rsidRPr="003550FD">
        <w:rPr>
          <w:rFonts w:cs="B Lotus"/>
          <w:b/>
          <w:rtl/>
        </w:rPr>
        <w:t>ویراستار مجله کمیته تحقیقات دانشجویی دانشگاه علوم پزشکی گیلان آروین 1386-1388</w:t>
      </w:r>
    </w:p>
    <w:p w:rsidR="008A71B4" w:rsidRPr="00C650F1" w:rsidRDefault="008A71B4">
      <w:pPr>
        <w:spacing w:line="360" w:lineRule="auto"/>
        <w:ind w:left="0" w:hanging="2"/>
        <w:jc w:val="left"/>
        <w:rPr>
          <w:rFonts w:cs="B Lotus"/>
        </w:rPr>
      </w:pPr>
    </w:p>
    <w:p w:rsidR="008A71B4" w:rsidRPr="00C650F1" w:rsidRDefault="005D32BB">
      <w:pPr>
        <w:spacing w:line="360" w:lineRule="auto"/>
        <w:ind w:left="1" w:hanging="3"/>
        <w:jc w:val="left"/>
        <w:rPr>
          <w:rFonts w:cs="B Lotus"/>
          <w:sz w:val="28"/>
          <w:szCs w:val="28"/>
        </w:rPr>
      </w:pPr>
      <w:r w:rsidRPr="00C650F1">
        <w:rPr>
          <w:rFonts w:cs="B Lotus"/>
          <w:b/>
          <w:sz w:val="28"/>
          <w:szCs w:val="28"/>
          <w:rtl/>
        </w:rPr>
        <w:t xml:space="preserve">داوری ها </w:t>
      </w:r>
    </w:p>
    <w:p w:rsidR="008A71B4" w:rsidRPr="00C650F1" w:rsidRDefault="005D32BB">
      <w:pPr>
        <w:spacing w:line="360" w:lineRule="auto"/>
        <w:ind w:left="0" w:hanging="2"/>
        <w:jc w:val="left"/>
        <w:rPr>
          <w:rFonts w:cs="B Lotus"/>
        </w:rPr>
      </w:pPr>
      <w:r w:rsidRPr="00C650F1">
        <w:rPr>
          <w:rFonts w:cs="B Lotus"/>
          <w:b/>
          <w:rtl/>
        </w:rPr>
        <w:t>داور طرحهای تحقیقاتی کمیته تحقیقات دانشجویی در شورای پژوهشی  1386-1388</w:t>
      </w:r>
    </w:p>
    <w:p w:rsidR="008A71B4" w:rsidRPr="00C650F1" w:rsidRDefault="005D32BB">
      <w:pPr>
        <w:spacing w:line="360" w:lineRule="auto"/>
        <w:ind w:left="0" w:hanging="2"/>
        <w:jc w:val="left"/>
        <w:rPr>
          <w:rFonts w:cs="B Lotus"/>
        </w:rPr>
      </w:pPr>
      <w:r w:rsidRPr="00C650F1">
        <w:rPr>
          <w:rFonts w:cs="B Lotus"/>
          <w:b/>
          <w:rtl/>
        </w:rPr>
        <w:t>داور همایش کشوری اعتیاد راهکارها و چالشها دانشگاه علوم پزشکی گیلان  29 و 30 مهر 1388</w:t>
      </w:r>
    </w:p>
    <w:p w:rsidR="008A71B4" w:rsidRPr="00C650F1" w:rsidRDefault="005D32BB">
      <w:pPr>
        <w:spacing w:line="360" w:lineRule="auto"/>
        <w:ind w:left="0" w:hanging="2"/>
        <w:jc w:val="left"/>
        <w:rPr>
          <w:rFonts w:cs="B Lotus"/>
        </w:rPr>
      </w:pPr>
      <w:r w:rsidRPr="00C650F1">
        <w:rPr>
          <w:rFonts w:cs="B Lotus"/>
          <w:b/>
          <w:rtl/>
        </w:rPr>
        <w:t>داور  و عضو کمیته علمی همایش دانشجویی تازه های سرطان پستان دانشگاه علوم پزشکی گیلان 1388</w:t>
      </w:r>
    </w:p>
    <w:p w:rsidR="008A71B4" w:rsidRPr="00C650F1" w:rsidRDefault="005D32BB">
      <w:pPr>
        <w:spacing w:line="360" w:lineRule="auto"/>
        <w:ind w:left="0" w:hanging="2"/>
        <w:jc w:val="left"/>
        <w:rPr>
          <w:rFonts w:cs="B Lotus"/>
        </w:rPr>
      </w:pPr>
      <w:r w:rsidRPr="00C650F1">
        <w:rPr>
          <w:rFonts w:cs="B Lotus"/>
          <w:b/>
          <w:rtl/>
        </w:rPr>
        <w:t>داور نخستین همایش پژوهشی سالیانه دانشجویان علوم پزشکی گیلان    1392</w:t>
      </w:r>
    </w:p>
    <w:p w:rsidR="008A71B4" w:rsidRPr="00C650F1" w:rsidRDefault="005D32BB">
      <w:pPr>
        <w:spacing w:line="360" w:lineRule="auto"/>
        <w:ind w:left="0" w:hanging="2"/>
        <w:jc w:val="left"/>
        <w:rPr>
          <w:rFonts w:cs="B Lotus"/>
        </w:rPr>
      </w:pPr>
      <w:r w:rsidRPr="00C650F1">
        <w:rPr>
          <w:rFonts w:cs="B Lotus"/>
          <w:b/>
          <w:rtl/>
        </w:rPr>
        <w:t xml:space="preserve">داور طرح های تحقیقاتی دانشگاه علوم پزشکی گیلان از سال 1393 ادامه دارد </w:t>
      </w:r>
    </w:p>
    <w:p w:rsidR="008A71B4" w:rsidRPr="00C650F1" w:rsidRDefault="005D32BB">
      <w:pPr>
        <w:spacing w:line="360" w:lineRule="auto"/>
        <w:ind w:left="0" w:hanging="2"/>
        <w:jc w:val="left"/>
        <w:rPr>
          <w:rFonts w:cs="B Lotus"/>
        </w:rPr>
      </w:pPr>
      <w:r w:rsidRPr="00C650F1">
        <w:rPr>
          <w:rFonts w:cs="B Lotus"/>
          <w:b/>
          <w:rtl/>
        </w:rPr>
        <w:t>عضو کمیته اجرایی همایش غدد و متابولیسم کودکان ایران رشت  1396</w:t>
      </w:r>
    </w:p>
    <w:p w:rsidR="008A71B4" w:rsidRDefault="005D32BB">
      <w:pPr>
        <w:spacing w:line="360" w:lineRule="auto"/>
        <w:ind w:left="0" w:hanging="2"/>
        <w:jc w:val="left"/>
        <w:rPr>
          <w:rFonts w:cs="B Lotus"/>
          <w:b/>
          <w:rtl/>
        </w:rPr>
      </w:pPr>
      <w:r w:rsidRPr="00C650F1">
        <w:rPr>
          <w:rFonts w:cs="B Lotus"/>
          <w:b/>
          <w:rtl/>
        </w:rPr>
        <w:t>عضو کمیته علمی همایش غدد و متابولیسم کودکان ایران یزد  1397</w:t>
      </w:r>
    </w:p>
    <w:p w:rsidR="003550FD" w:rsidRPr="00C650F1" w:rsidRDefault="003550FD" w:rsidP="003550FD">
      <w:pPr>
        <w:spacing w:line="360" w:lineRule="auto"/>
        <w:ind w:left="0" w:hanging="2"/>
        <w:jc w:val="left"/>
        <w:rPr>
          <w:rFonts w:cs="B Lotus"/>
        </w:rPr>
      </w:pPr>
      <w:r w:rsidRPr="00C650F1">
        <w:rPr>
          <w:rFonts w:cs="B Lotus"/>
          <w:b/>
          <w:rtl/>
        </w:rPr>
        <w:t xml:space="preserve">داور طرحهای تحقیقاتی </w:t>
      </w:r>
      <w:r>
        <w:rPr>
          <w:rFonts w:cs="B Lotus" w:hint="cs"/>
          <w:b/>
          <w:rtl/>
        </w:rPr>
        <w:t>مرکز تحقیقات بیماریهای کودکان</w:t>
      </w:r>
      <w:r w:rsidRPr="00C650F1">
        <w:rPr>
          <w:rFonts w:cs="B Lotus"/>
          <w:b/>
          <w:rtl/>
        </w:rPr>
        <w:t xml:space="preserve">  </w:t>
      </w:r>
      <w:r>
        <w:rPr>
          <w:rFonts w:cs="B Lotus" w:hint="cs"/>
          <w:b/>
          <w:rtl/>
        </w:rPr>
        <w:t xml:space="preserve">ادامه دارد </w:t>
      </w:r>
    </w:p>
    <w:p w:rsidR="008A71B4" w:rsidRPr="00C650F1" w:rsidRDefault="005D32BB">
      <w:pPr>
        <w:spacing w:line="360" w:lineRule="auto"/>
        <w:ind w:left="1" w:hanging="3"/>
        <w:jc w:val="left"/>
        <w:rPr>
          <w:rFonts w:cs="B Lotus"/>
          <w:sz w:val="28"/>
          <w:szCs w:val="28"/>
        </w:rPr>
      </w:pPr>
      <w:r w:rsidRPr="00C650F1">
        <w:rPr>
          <w:rFonts w:cs="B Lotus"/>
          <w:b/>
          <w:sz w:val="28"/>
          <w:szCs w:val="28"/>
          <w:rtl/>
        </w:rPr>
        <w:t xml:space="preserve">داوری مجلات </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 xml:space="preserve">Iranian Journal of </w:t>
      </w:r>
      <w:proofErr w:type="gramStart"/>
      <w:r w:rsidRPr="00C650F1">
        <w:rPr>
          <w:rFonts w:cs="B Lotus"/>
          <w:sz w:val="28"/>
          <w:szCs w:val="28"/>
        </w:rPr>
        <w:t>Neonatology</w:t>
      </w:r>
      <w:r w:rsidR="00B47328">
        <w:rPr>
          <w:rFonts w:cs="B Lotus" w:hint="cs"/>
          <w:sz w:val="28"/>
          <w:szCs w:val="28"/>
          <w:rtl/>
        </w:rPr>
        <w:t xml:space="preserve">  </w:t>
      </w:r>
      <w:r w:rsidR="00B47328" w:rsidRPr="00C650F1">
        <w:rPr>
          <w:rFonts w:cs="B Lotus"/>
          <w:sz w:val="28"/>
          <w:szCs w:val="28"/>
        </w:rPr>
        <w:t>WOS</w:t>
      </w:r>
      <w:proofErr w:type="gramEnd"/>
    </w:p>
    <w:p w:rsidR="008A71B4" w:rsidRPr="00C650F1" w:rsidRDefault="00B47328" w:rsidP="00B47328">
      <w:pPr>
        <w:numPr>
          <w:ilvl w:val="0"/>
          <w:numId w:val="1"/>
        </w:numPr>
        <w:bidi w:val="0"/>
        <w:spacing w:line="360" w:lineRule="auto"/>
        <w:ind w:left="1" w:right="-360" w:hanging="3"/>
        <w:jc w:val="both"/>
        <w:rPr>
          <w:rFonts w:cs="B Lotus"/>
          <w:sz w:val="28"/>
          <w:szCs w:val="28"/>
        </w:rPr>
      </w:pPr>
      <w:r>
        <w:rPr>
          <w:rFonts w:cs="B Lotus"/>
          <w:sz w:val="28"/>
          <w:szCs w:val="28"/>
        </w:rPr>
        <w:t xml:space="preserve">Iranian Journal of </w:t>
      </w:r>
      <w:proofErr w:type="gramStart"/>
      <w:r>
        <w:rPr>
          <w:rFonts w:cs="B Lotus"/>
          <w:sz w:val="28"/>
          <w:szCs w:val="28"/>
        </w:rPr>
        <w:t>pediatrics</w:t>
      </w:r>
      <w:r>
        <w:rPr>
          <w:rFonts w:cs="B Lotus" w:hint="cs"/>
          <w:sz w:val="28"/>
          <w:szCs w:val="28"/>
          <w:rtl/>
        </w:rPr>
        <w:t xml:space="preserve">  </w:t>
      </w:r>
      <w:r w:rsidRPr="00C650F1">
        <w:rPr>
          <w:rFonts w:cs="B Lotus"/>
          <w:sz w:val="28"/>
          <w:szCs w:val="28"/>
        </w:rPr>
        <w:t>WOS</w:t>
      </w:r>
      <w:proofErr w:type="gramEnd"/>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 xml:space="preserve"> Iranian Journal of Pediatrics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Cardiology Research and Practice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Chinese Medical Journal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Disease Markers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lastRenderedPageBreak/>
        <w:t>Educational Science</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Eurasian Journal of Medicine and Oncology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International Journal of Food Properties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Journal of Oncology WOS</w:t>
      </w:r>
    </w:p>
    <w:p w:rsidR="008A71B4" w:rsidRPr="00C650F1" w:rsidRDefault="005D32BB" w:rsidP="00B47328">
      <w:pPr>
        <w:numPr>
          <w:ilvl w:val="0"/>
          <w:numId w:val="1"/>
        </w:numPr>
        <w:bidi w:val="0"/>
        <w:spacing w:line="360" w:lineRule="auto"/>
        <w:ind w:left="1" w:right="-360" w:hanging="3"/>
        <w:jc w:val="both"/>
        <w:rPr>
          <w:rFonts w:cs="B Lotus"/>
          <w:sz w:val="28"/>
          <w:szCs w:val="28"/>
        </w:rPr>
      </w:pPr>
      <w:r w:rsidRPr="00C650F1">
        <w:rPr>
          <w:rFonts w:cs="B Lotus"/>
          <w:sz w:val="28"/>
          <w:szCs w:val="28"/>
        </w:rPr>
        <w:t>Plos One WOS</w:t>
      </w:r>
    </w:p>
    <w:p w:rsidR="008A71B4" w:rsidRPr="00C650F1" w:rsidRDefault="008A71B4">
      <w:pPr>
        <w:spacing w:line="360" w:lineRule="auto"/>
        <w:ind w:left="1" w:hanging="3"/>
        <w:jc w:val="left"/>
        <w:rPr>
          <w:rFonts w:cs="B Lotus"/>
          <w:smallCaps/>
          <w:sz w:val="32"/>
          <w:szCs w:val="32"/>
        </w:rPr>
      </w:pPr>
    </w:p>
    <w:p w:rsidR="008A71B4" w:rsidRPr="00C650F1" w:rsidRDefault="008A71B4">
      <w:pPr>
        <w:spacing w:line="360" w:lineRule="auto"/>
        <w:ind w:left="1" w:hanging="3"/>
        <w:jc w:val="left"/>
        <w:rPr>
          <w:rFonts w:cs="B Lotus"/>
          <w:sz w:val="28"/>
          <w:szCs w:val="28"/>
        </w:rPr>
      </w:pPr>
    </w:p>
    <w:p w:rsidR="008A71B4" w:rsidRPr="00C650F1" w:rsidRDefault="005D32BB">
      <w:pPr>
        <w:spacing w:line="360" w:lineRule="auto"/>
        <w:ind w:left="1" w:hanging="3"/>
        <w:jc w:val="left"/>
        <w:rPr>
          <w:rFonts w:cs="B Lotus"/>
          <w:sz w:val="28"/>
          <w:szCs w:val="28"/>
        </w:rPr>
      </w:pPr>
      <w:r w:rsidRPr="00C650F1">
        <w:rPr>
          <w:rFonts w:cs="B Lotus"/>
          <w:b/>
          <w:sz w:val="28"/>
          <w:szCs w:val="28"/>
          <w:rtl/>
        </w:rPr>
        <w:t>پروژه تحقیقاتی</w:t>
      </w:r>
    </w:p>
    <w:tbl>
      <w:tblPr>
        <w:tblStyle w:val="ac"/>
        <w:bidiVisual/>
        <w:tblW w:w="5000" w:type="pct"/>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365"/>
        <w:gridCol w:w="1731"/>
        <w:gridCol w:w="2512"/>
      </w:tblGrid>
      <w:tr w:rsidR="00AC7BE0" w:rsidRPr="00AC7BE0" w:rsidTr="00EA05E8">
        <w:trPr>
          <w:jc w:val="right"/>
        </w:trPr>
        <w:tc>
          <w:tcPr>
            <w:tcW w:w="2792" w:type="pct"/>
            <w:tcBorders>
              <w:bottom w:val="single" w:sz="12" w:space="0" w:color="000000"/>
            </w:tcBorders>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عنوان</w:t>
            </w:r>
          </w:p>
        </w:tc>
        <w:tc>
          <w:tcPr>
            <w:tcW w:w="901" w:type="pct"/>
            <w:tcBorders>
              <w:bottom w:val="single" w:sz="12" w:space="0" w:color="000000"/>
            </w:tcBorders>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نوع همکاری </w:t>
            </w:r>
          </w:p>
        </w:tc>
        <w:tc>
          <w:tcPr>
            <w:tcW w:w="1307" w:type="pct"/>
            <w:tcBorders>
              <w:bottom w:val="single" w:sz="12" w:space="0" w:color="000000"/>
            </w:tcBorders>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محل تصویب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rtl/>
              </w:rPr>
              <w:t>بررسی ارتباط زایمان زودرس بااندازه خزانه واژگانی  و ویژگیهای آوایی کودکان 36-18 ماهه مراجعه کننده به بیمارستان 17 شهریور رشت</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AC7BE0" w:rsidRPr="00AC7BE0" w:rsidRDefault="00AC7BE0">
            <w:pPr>
              <w:spacing w:line="360" w:lineRule="auto"/>
              <w:ind w:left="0" w:hanging="2"/>
              <w:jc w:val="left"/>
              <w:rPr>
                <w:rFonts w:cs="B Lotus"/>
                <w:color w:val="auto"/>
                <w:sz w:val="20"/>
                <w:szCs w:val="20"/>
              </w:rPr>
            </w:pP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فراوانی اختلالات طیف اتیسم در کودکان 18-30 ماهه مراجعه کننده به مراکز بهداشتی درمانی شهر رشت</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مجری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spacing w:line="360" w:lineRule="auto"/>
              <w:ind w:left="0" w:hanging="2"/>
              <w:jc w:val="both"/>
              <w:rPr>
                <w:rFonts w:cs="B Lotus"/>
                <w:color w:val="auto"/>
                <w:sz w:val="20"/>
                <w:szCs w:val="20"/>
              </w:rPr>
            </w:pPr>
            <w:r w:rsidRPr="00AC7BE0">
              <w:rPr>
                <w:rFonts w:cs="B Lotus"/>
                <w:b/>
                <w:color w:val="auto"/>
                <w:sz w:val="20"/>
                <w:szCs w:val="20"/>
                <w:rtl/>
              </w:rPr>
              <w:t xml:space="preserve">بررسی تاثیر افسردگی بر زایمان زودرس </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مجری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spacing w:line="360" w:lineRule="auto"/>
              <w:ind w:left="0" w:hanging="2"/>
              <w:jc w:val="both"/>
              <w:rPr>
                <w:rFonts w:cs="B Lotus"/>
                <w:color w:val="auto"/>
                <w:sz w:val="20"/>
                <w:szCs w:val="20"/>
              </w:rPr>
            </w:pPr>
            <w:r w:rsidRPr="00AC7BE0">
              <w:rPr>
                <w:rFonts w:cs="B Lotus"/>
                <w:b/>
                <w:color w:val="auto"/>
                <w:sz w:val="20"/>
                <w:szCs w:val="20"/>
                <w:rtl/>
              </w:rPr>
              <w:t>بررسي ميانگين مارکرهاي عملکرد کليه در بيماران بتاتالاسمي ماژور استفاده کننده از داروي آهن زداي دفرازيروکس در بيمارستان هفده شهريور رشت در سال 1394</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درصد خطای (</w:t>
            </w:r>
            <w:r w:rsidRPr="00AC7BE0">
              <w:rPr>
                <w:rFonts w:cs="B Lotus"/>
                <w:b/>
                <w:color w:val="auto"/>
                <w:sz w:val="20"/>
                <w:szCs w:val="20"/>
              </w:rPr>
              <w:t>PE</w:t>
            </w:r>
            <w:r w:rsidRPr="00AC7BE0">
              <w:rPr>
                <w:rFonts w:cs="B Lotus"/>
                <w:b/>
                <w:color w:val="auto"/>
                <w:sz w:val="20"/>
                <w:szCs w:val="20"/>
                <w:rtl/>
              </w:rPr>
              <w:t>) روشهای مختلف برآورد وزن نسبت به وزن واقعی در کودکان مراجعه کننده به بیمارستان 17 شهریور</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trHeight w:val="443"/>
          <w:jc w:val="right"/>
        </w:trPr>
        <w:tc>
          <w:tcPr>
            <w:tcW w:w="2792" w:type="pct"/>
          </w:tcPr>
          <w:p w:rsidR="00AC7BE0" w:rsidRPr="00AC7BE0" w:rsidRDefault="00AC7BE0">
            <w:pPr>
              <w:spacing w:line="360" w:lineRule="auto"/>
              <w:ind w:left="0" w:hanging="2"/>
              <w:jc w:val="both"/>
              <w:rPr>
                <w:rFonts w:cs="B Lotus"/>
                <w:color w:val="auto"/>
                <w:sz w:val="20"/>
                <w:szCs w:val="20"/>
              </w:rPr>
            </w:pPr>
            <w:r w:rsidRPr="00AC7BE0">
              <w:rPr>
                <w:rFonts w:cs="B Lotus"/>
                <w:b/>
                <w:color w:val="auto"/>
                <w:sz w:val="20"/>
                <w:szCs w:val="20"/>
                <w:rtl/>
              </w:rPr>
              <w:t xml:space="preserve">ارتباط تغذیه با شیر مادر و شاخص توده بدنی کودکان دبستانی </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مجری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spacing w:line="360" w:lineRule="auto"/>
              <w:ind w:left="0" w:hanging="2"/>
              <w:jc w:val="both"/>
              <w:rPr>
                <w:rFonts w:cs="B Lotus"/>
                <w:color w:val="auto"/>
                <w:sz w:val="20"/>
                <w:szCs w:val="20"/>
              </w:rPr>
            </w:pPr>
            <w:r w:rsidRPr="00AC7BE0">
              <w:rPr>
                <w:rFonts w:cs="B Lotus"/>
                <w:b/>
                <w:color w:val="auto"/>
                <w:sz w:val="20"/>
                <w:szCs w:val="20"/>
                <w:rtl/>
              </w:rPr>
              <w:t>بررسی علل عدم موفقیت مادران در تغذیه انحصاری با شیر مادر.....</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مجری طرح </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spacing w:line="360" w:lineRule="auto"/>
              <w:ind w:left="0" w:hanging="2"/>
              <w:jc w:val="both"/>
              <w:rPr>
                <w:rFonts w:cs="B Lotus"/>
                <w:color w:val="auto"/>
                <w:sz w:val="20"/>
                <w:szCs w:val="20"/>
              </w:rPr>
            </w:pPr>
            <w:r w:rsidRPr="00AC7BE0">
              <w:rPr>
                <w:rFonts w:cs="B Lotus"/>
                <w:b/>
                <w:color w:val="auto"/>
                <w:sz w:val="20"/>
                <w:szCs w:val="20"/>
                <w:rtl/>
              </w:rPr>
              <w:t xml:space="preserve">بررسی اثربخشی ویتامین </w:t>
            </w:r>
            <w:r w:rsidRPr="00AC7BE0">
              <w:rPr>
                <w:rFonts w:cs="B Lotus"/>
                <w:b/>
                <w:color w:val="auto"/>
                <w:sz w:val="20"/>
                <w:szCs w:val="20"/>
              </w:rPr>
              <w:t>E</w:t>
            </w:r>
            <w:r w:rsidRPr="00AC7BE0">
              <w:rPr>
                <w:rFonts w:cs="B Lotus"/>
                <w:b/>
                <w:color w:val="auto"/>
                <w:sz w:val="20"/>
                <w:szCs w:val="20"/>
                <w:rtl/>
              </w:rPr>
              <w:t xml:space="preserve"> و اسید فولیک در بهبود همولیز حاد ناشی از کمبود </w:t>
            </w:r>
            <w:r w:rsidRPr="00AC7BE0">
              <w:rPr>
                <w:rFonts w:cs="B Lotus"/>
                <w:b/>
                <w:color w:val="auto"/>
                <w:sz w:val="20"/>
                <w:szCs w:val="20"/>
              </w:rPr>
              <w:t>G6PD</w:t>
            </w:r>
            <w:r w:rsidRPr="00AC7BE0">
              <w:rPr>
                <w:rFonts w:cs="B Lotus"/>
                <w:b/>
                <w:color w:val="auto"/>
                <w:sz w:val="20"/>
                <w:szCs w:val="20"/>
                <w:rtl/>
              </w:rPr>
              <w:t xml:space="preserve"> در کودکان مراجعه کننده به بیمارستان هفده شهریور رشت در سال 1393</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آگاهی جامعه از  ریسک فاکتورها و علایم خطر سکته مغزی در شهر رشت.</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  مقایسه فراوانی کولیک شیر خوارگی در دو گروه کودکان سالم و مبتلاء به میگرن مراجعه کننده به بیمارستان 17 شهریور رشت در سال 1393  "</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lastRenderedPageBreak/>
              <w:t>مقایسه میانگین پارامترهای ازمایشگاهی نمونه خون وریدی به دست آمده از دو روش رگ گیری مستقیم و کاتتر وریدی محیطی در بیماران بستری در بخش اورژانس بیمارستان 17 شهریور رشت</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وضعیت انتروپومتریک کودکان زیر 6 سال در استان گیلان در سال 1394</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 xml:space="preserve">بررسی شیوع چاقی و اضافه وزن و عوامل موثر بر آن در دانش آموزان  </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مقایسه میزان موفقیت سه روش نمونه گیری ادرار با کاتتر، آسپیراسیون سوپراپوبیک با و بدون گایدنس در نوزادان وشیرخواران کمتر از سه ماه مشکوک به عفونت ادراری بستری شده در بیمارستان 17 شهریور در سال 1397-1396</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میانگین مارکرهای عملکرد کلیه در بیماران بتاتالاسمی ماژور استفاده کننده از داروی آهن زدای دفرازیروکس در بیمارستان هفده شهریور رشت در سال 1394</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left"/>
              <w:rPr>
                <w:rFonts w:cs="B Lotus"/>
                <w:color w:val="auto"/>
                <w:sz w:val="20"/>
                <w:szCs w:val="20"/>
              </w:rPr>
            </w:pPr>
            <w:bookmarkStart w:id="1" w:name="_GoBack"/>
            <w:bookmarkEnd w:id="1"/>
            <w:r w:rsidRPr="00AC7BE0">
              <w:rPr>
                <w:rFonts w:cs="B Lotus"/>
                <w:b/>
                <w:color w:val="auto"/>
                <w:sz w:val="20"/>
                <w:szCs w:val="20"/>
                <w:rtl/>
              </w:rPr>
              <w:t>مقایسه الگوی مقاومت آنتی بیوتیکی ناشی از سویه های ایجاد کننده عفونت ادراری (</w:t>
            </w:r>
            <w:r w:rsidRPr="00AC7BE0">
              <w:rPr>
                <w:rFonts w:cs="B Lotus"/>
                <w:b/>
                <w:color w:val="auto"/>
                <w:sz w:val="20"/>
                <w:szCs w:val="20"/>
              </w:rPr>
              <w:t>Uropathogen</w:t>
            </w:r>
            <w:r w:rsidRPr="00AC7BE0">
              <w:rPr>
                <w:rFonts w:cs="B Lotus"/>
                <w:b/>
                <w:color w:val="auto"/>
                <w:sz w:val="20"/>
                <w:szCs w:val="20"/>
                <w:rtl/>
              </w:rPr>
              <w:t xml:space="preserve"> ) جدا شده از بیماران دریافت کننده پیوند کلیه با بیماران غیر پیوندی مبتلا به عفونت مجرای ادراری در سال 1398</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left"/>
              <w:rPr>
                <w:rFonts w:cs="B Lotus"/>
                <w:color w:val="auto"/>
                <w:sz w:val="20"/>
                <w:szCs w:val="20"/>
              </w:rPr>
            </w:pPr>
            <w:r w:rsidRPr="00AC7BE0">
              <w:rPr>
                <w:rFonts w:cs="B Lotus"/>
                <w:b/>
                <w:color w:val="auto"/>
                <w:sz w:val="20"/>
                <w:szCs w:val="20"/>
                <w:rtl/>
              </w:rPr>
              <w:t>مقایسه فراوانی نفروپاتی ناشی از همولیز حاد در بیماران با کمبود انزیم گلوکز 6 فسفات دهیدروژناز تحت درمان با 3 روش مختلف مایع درمانی</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میزان شیوع، نوع عفونت میکروبی و علل آن بدنبال پیوند کلیه در بیماران تجویز شده با ریتوکسیماب؛ یک مرور نظام مند و فرا تحلیل</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مقایسه‌ای مقدار سه پارامتر قلبی در اکوکاردیوگرافی بر بالین اندازه‌گیری شده توسط کارورزان پزشکی و کاردیولوژیست در کودکان بستری در بیمارستان 17 شهریور رشت</w:t>
            </w:r>
            <w:r w:rsidRPr="00AC7BE0">
              <w:rPr>
                <w:rFonts w:cs="B Lotus"/>
                <w:b/>
                <w:color w:val="auto"/>
                <w:sz w:val="20"/>
                <w:szCs w:val="20"/>
                <w:rtl/>
              </w:rPr>
              <w:tab/>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t>بررسی ارتباط بین شاخص توده‌ی بدنی در بدو تشخیص و انتهای درمان با ریسک عود و مرگ و میر در بیماران تشخیص داده شده لوکمی لنفوئیدی حاد در سال های 90 الی 97 مراجعه کننده به بیمارستان 17 شهریور رشت</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AC7BE0" w:rsidRPr="00AC7BE0" w:rsidTr="00EA05E8">
        <w:trPr>
          <w:jc w:val="right"/>
        </w:trPr>
        <w:tc>
          <w:tcPr>
            <w:tcW w:w="2792" w:type="pct"/>
          </w:tcPr>
          <w:p w:rsidR="00AC7BE0" w:rsidRPr="00AC7BE0" w:rsidRDefault="00AC7BE0">
            <w:pPr>
              <w:tabs>
                <w:tab w:val="left" w:pos="2836"/>
                <w:tab w:val="left" w:pos="5813"/>
              </w:tabs>
              <w:spacing w:line="360" w:lineRule="auto"/>
              <w:ind w:left="0" w:hanging="2"/>
              <w:jc w:val="both"/>
              <w:rPr>
                <w:rFonts w:cs="B Lotus"/>
                <w:color w:val="auto"/>
                <w:sz w:val="20"/>
                <w:szCs w:val="20"/>
              </w:rPr>
            </w:pPr>
            <w:r w:rsidRPr="00AC7BE0">
              <w:rPr>
                <w:rFonts w:cs="B Lotus"/>
                <w:b/>
                <w:color w:val="auto"/>
                <w:sz w:val="20"/>
                <w:szCs w:val="20"/>
                <w:rtl/>
              </w:rPr>
              <w:lastRenderedPageBreak/>
              <w:t>بررسی اثربخشی استفاده از داستان گویی در آموزش هیپوتیروییدی مادرزادی بر سطح آگاهی دانشجویان پزشکی: یک مطالعه نیمه تجربی</w:t>
            </w:r>
          </w:p>
        </w:tc>
        <w:tc>
          <w:tcPr>
            <w:tcW w:w="901"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همکار طرح</w:t>
            </w:r>
          </w:p>
        </w:tc>
        <w:tc>
          <w:tcPr>
            <w:tcW w:w="1307" w:type="pct"/>
          </w:tcPr>
          <w:p w:rsidR="00AC7BE0" w:rsidRPr="00AC7BE0" w:rsidRDefault="00AC7BE0">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b/>
                <w:color w:val="auto"/>
                <w:sz w:val="20"/>
                <w:szCs w:val="20"/>
                <w:rtl/>
              </w:rPr>
              <w:t>مطالعه صحت تشخ</w:t>
            </w:r>
            <w:r w:rsidRPr="00AC7BE0">
              <w:rPr>
                <w:rFonts w:cs="B Lotus" w:hint="cs"/>
                <w:b/>
                <w:color w:val="auto"/>
                <w:sz w:val="20"/>
                <w:szCs w:val="20"/>
                <w:rtl/>
              </w:rPr>
              <w:t>ی</w:t>
            </w:r>
            <w:r w:rsidRPr="00AC7BE0">
              <w:rPr>
                <w:rFonts w:cs="B Lotus" w:hint="eastAsia"/>
                <w:b/>
                <w:color w:val="auto"/>
                <w:sz w:val="20"/>
                <w:szCs w:val="20"/>
                <w:rtl/>
              </w:rPr>
              <w:t>ص</w:t>
            </w:r>
            <w:r w:rsidRPr="00AC7BE0">
              <w:rPr>
                <w:rFonts w:cs="B Lotus" w:hint="cs"/>
                <w:b/>
                <w:color w:val="auto"/>
                <w:sz w:val="20"/>
                <w:szCs w:val="20"/>
                <w:rtl/>
              </w:rPr>
              <w:t>ی</w:t>
            </w:r>
            <w:r w:rsidRPr="00AC7BE0">
              <w:rPr>
                <w:rFonts w:cs="B Lotus"/>
                <w:b/>
                <w:color w:val="auto"/>
                <w:sz w:val="20"/>
                <w:szCs w:val="20"/>
                <w:rtl/>
              </w:rPr>
              <w:t xml:space="preserve"> سونوگراف</w:t>
            </w:r>
            <w:r w:rsidRPr="00AC7BE0">
              <w:rPr>
                <w:rFonts w:cs="B Lotus" w:hint="cs"/>
                <w:b/>
                <w:color w:val="auto"/>
                <w:sz w:val="20"/>
                <w:szCs w:val="20"/>
                <w:rtl/>
              </w:rPr>
              <w:t>ی</w:t>
            </w:r>
            <w:r w:rsidRPr="00AC7BE0">
              <w:rPr>
                <w:rFonts w:cs="B Lotus"/>
                <w:b/>
                <w:color w:val="auto"/>
                <w:sz w:val="20"/>
                <w:szCs w:val="20"/>
                <w:rtl/>
              </w:rPr>
              <w:t xml:space="preserve"> بر بال</w:t>
            </w:r>
            <w:r w:rsidRPr="00AC7BE0">
              <w:rPr>
                <w:rFonts w:cs="B Lotus" w:hint="cs"/>
                <w:b/>
                <w:color w:val="auto"/>
                <w:sz w:val="20"/>
                <w:szCs w:val="20"/>
                <w:rtl/>
              </w:rPr>
              <w:t>ی</w:t>
            </w:r>
            <w:r w:rsidRPr="00AC7BE0">
              <w:rPr>
                <w:rFonts w:cs="B Lotus" w:hint="eastAsia"/>
                <w:b/>
                <w:color w:val="auto"/>
                <w:sz w:val="20"/>
                <w:szCs w:val="20"/>
                <w:rtl/>
              </w:rPr>
              <w:t>ن</w:t>
            </w:r>
            <w:r w:rsidRPr="00AC7BE0">
              <w:rPr>
                <w:rFonts w:cs="B Lotus"/>
                <w:b/>
                <w:color w:val="auto"/>
                <w:sz w:val="20"/>
                <w:szCs w:val="20"/>
                <w:rtl/>
              </w:rPr>
              <w:t xml:space="preserve"> توسط دانشجو</w:t>
            </w:r>
            <w:r w:rsidRPr="00AC7BE0">
              <w:rPr>
                <w:rFonts w:cs="B Lotus" w:hint="cs"/>
                <w:b/>
                <w:color w:val="auto"/>
                <w:sz w:val="20"/>
                <w:szCs w:val="20"/>
                <w:rtl/>
              </w:rPr>
              <w:t>ی</w:t>
            </w:r>
            <w:r w:rsidRPr="00AC7BE0">
              <w:rPr>
                <w:rFonts w:cs="B Lotus" w:hint="eastAsia"/>
                <w:b/>
                <w:color w:val="auto"/>
                <w:sz w:val="20"/>
                <w:szCs w:val="20"/>
                <w:rtl/>
              </w:rPr>
              <w:t>ان</w:t>
            </w:r>
            <w:r w:rsidRPr="00AC7BE0">
              <w:rPr>
                <w:rFonts w:cs="B Lotus"/>
                <w:b/>
                <w:color w:val="auto"/>
                <w:sz w:val="20"/>
                <w:szCs w:val="20"/>
                <w:rtl/>
              </w:rPr>
              <w:t xml:space="preserve"> پزشک</w:t>
            </w:r>
            <w:r w:rsidRPr="00AC7BE0">
              <w:rPr>
                <w:rFonts w:cs="B Lotus" w:hint="cs"/>
                <w:b/>
                <w:color w:val="auto"/>
                <w:sz w:val="20"/>
                <w:szCs w:val="20"/>
                <w:rtl/>
              </w:rPr>
              <w:t>ی</w:t>
            </w:r>
            <w:r w:rsidRPr="00AC7BE0">
              <w:rPr>
                <w:rFonts w:cs="B Lotus"/>
                <w:b/>
                <w:color w:val="auto"/>
                <w:sz w:val="20"/>
                <w:szCs w:val="20"/>
                <w:rtl/>
              </w:rPr>
              <w:t xml:space="preserve"> با سونوگراف</w:t>
            </w:r>
            <w:r w:rsidRPr="00AC7BE0">
              <w:rPr>
                <w:rFonts w:cs="B Lotus" w:hint="cs"/>
                <w:b/>
                <w:color w:val="auto"/>
                <w:sz w:val="20"/>
                <w:szCs w:val="20"/>
                <w:rtl/>
              </w:rPr>
              <w:t>ی</w:t>
            </w:r>
            <w:r w:rsidRPr="00AC7BE0">
              <w:rPr>
                <w:rFonts w:cs="B Lotus"/>
                <w:b/>
                <w:color w:val="auto"/>
                <w:sz w:val="20"/>
                <w:szCs w:val="20"/>
                <w:rtl/>
              </w:rPr>
              <w:t xml:space="preserve"> انجام شده توسط راد</w:t>
            </w:r>
            <w:r w:rsidRPr="00AC7BE0">
              <w:rPr>
                <w:rFonts w:cs="B Lotus" w:hint="cs"/>
                <w:b/>
                <w:color w:val="auto"/>
                <w:sz w:val="20"/>
                <w:szCs w:val="20"/>
                <w:rtl/>
              </w:rPr>
              <w:t>ی</w:t>
            </w:r>
            <w:r w:rsidRPr="00AC7BE0">
              <w:rPr>
                <w:rFonts w:cs="B Lotus" w:hint="eastAsia"/>
                <w:b/>
                <w:color w:val="auto"/>
                <w:sz w:val="20"/>
                <w:szCs w:val="20"/>
                <w:rtl/>
              </w:rPr>
              <w:t>ولوژ</w:t>
            </w:r>
            <w:r w:rsidRPr="00AC7BE0">
              <w:rPr>
                <w:rFonts w:cs="B Lotus" w:hint="cs"/>
                <w:b/>
                <w:color w:val="auto"/>
                <w:sz w:val="20"/>
                <w:szCs w:val="20"/>
                <w:rtl/>
              </w:rPr>
              <w:t>ی</w:t>
            </w:r>
            <w:r w:rsidRPr="00AC7BE0">
              <w:rPr>
                <w:rFonts w:cs="B Lotus" w:hint="eastAsia"/>
                <w:b/>
                <w:color w:val="auto"/>
                <w:sz w:val="20"/>
                <w:szCs w:val="20"/>
                <w:rtl/>
              </w:rPr>
              <w:t>ست</w:t>
            </w:r>
            <w:r w:rsidRPr="00AC7BE0">
              <w:rPr>
                <w:rFonts w:cs="B Lotus"/>
                <w:b/>
                <w:color w:val="auto"/>
                <w:sz w:val="20"/>
                <w:szCs w:val="20"/>
                <w:rtl/>
              </w:rPr>
              <w:t xml:space="preserve"> در تشخ</w:t>
            </w:r>
            <w:r w:rsidRPr="00AC7BE0">
              <w:rPr>
                <w:rFonts w:cs="B Lotus" w:hint="cs"/>
                <w:b/>
                <w:color w:val="auto"/>
                <w:sz w:val="20"/>
                <w:szCs w:val="20"/>
                <w:rtl/>
              </w:rPr>
              <w:t>ی</w:t>
            </w:r>
            <w:r w:rsidRPr="00AC7BE0">
              <w:rPr>
                <w:rFonts w:cs="B Lotus" w:hint="eastAsia"/>
                <w:b/>
                <w:color w:val="auto"/>
                <w:sz w:val="20"/>
                <w:szCs w:val="20"/>
                <w:rtl/>
              </w:rPr>
              <w:t>ص</w:t>
            </w:r>
            <w:r w:rsidRPr="00AC7BE0">
              <w:rPr>
                <w:rFonts w:cs="B Lotus"/>
                <w:b/>
                <w:color w:val="auto"/>
                <w:sz w:val="20"/>
                <w:szCs w:val="20"/>
                <w:rtl/>
              </w:rPr>
              <w:t xml:space="preserve"> هپاتواسپلنومگال</w:t>
            </w:r>
            <w:r w:rsidRPr="00AC7BE0">
              <w:rPr>
                <w:rFonts w:cs="B Lotus" w:hint="cs"/>
                <w:b/>
                <w:color w:val="auto"/>
                <w:sz w:val="20"/>
                <w:szCs w:val="20"/>
                <w:rtl/>
              </w:rPr>
              <w:t>ی</w:t>
            </w:r>
            <w:r w:rsidRPr="00AC7BE0">
              <w:rPr>
                <w:rFonts w:cs="B Lotus"/>
                <w:b/>
                <w:color w:val="auto"/>
                <w:sz w:val="20"/>
                <w:szCs w:val="20"/>
                <w:rtl/>
              </w:rPr>
              <w:t xml:space="preserve"> در کودکان ز</w:t>
            </w:r>
            <w:r w:rsidRPr="00AC7BE0">
              <w:rPr>
                <w:rFonts w:cs="B Lotus" w:hint="cs"/>
                <w:b/>
                <w:color w:val="auto"/>
                <w:sz w:val="20"/>
                <w:szCs w:val="20"/>
                <w:rtl/>
              </w:rPr>
              <w:t>ی</w:t>
            </w:r>
            <w:r w:rsidRPr="00AC7BE0">
              <w:rPr>
                <w:rFonts w:cs="B Lotus" w:hint="eastAsia"/>
                <w:b/>
                <w:color w:val="auto"/>
                <w:sz w:val="20"/>
                <w:szCs w:val="20"/>
                <w:rtl/>
              </w:rPr>
              <w:t>ر</w:t>
            </w:r>
            <w:r w:rsidRPr="00AC7BE0">
              <w:rPr>
                <w:rFonts w:cs="B Lotus"/>
                <w:b/>
                <w:color w:val="auto"/>
                <w:sz w:val="20"/>
                <w:szCs w:val="20"/>
                <w:rtl/>
              </w:rPr>
              <w:t xml:space="preserve"> 5 سال</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b/>
                <w:color w:val="auto"/>
                <w:sz w:val="20"/>
                <w:szCs w:val="20"/>
                <w:rtl/>
              </w:rPr>
              <w:t>بررس</w:t>
            </w:r>
            <w:r w:rsidRPr="00AC7BE0">
              <w:rPr>
                <w:rFonts w:cs="B Lotus" w:hint="cs"/>
                <w:b/>
                <w:color w:val="auto"/>
                <w:sz w:val="20"/>
                <w:szCs w:val="20"/>
                <w:rtl/>
              </w:rPr>
              <w:t>ی</w:t>
            </w:r>
            <w:r w:rsidRPr="00AC7BE0">
              <w:rPr>
                <w:rFonts w:cs="B Lotus"/>
                <w:b/>
                <w:color w:val="auto"/>
                <w:sz w:val="20"/>
                <w:szCs w:val="20"/>
                <w:rtl/>
              </w:rPr>
              <w:t xml:space="preserve"> و</w:t>
            </w:r>
            <w:r w:rsidRPr="00AC7BE0">
              <w:rPr>
                <w:rFonts w:cs="B Lotus" w:hint="cs"/>
                <w:b/>
                <w:color w:val="auto"/>
                <w:sz w:val="20"/>
                <w:szCs w:val="20"/>
                <w:rtl/>
              </w:rPr>
              <w:t>ی</w:t>
            </w:r>
            <w:r w:rsidRPr="00AC7BE0">
              <w:rPr>
                <w:rFonts w:cs="B Lotus" w:hint="eastAsia"/>
                <w:b/>
                <w:color w:val="auto"/>
                <w:sz w:val="20"/>
                <w:szCs w:val="20"/>
                <w:rtl/>
              </w:rPr>
              <w:t>ژگ</w:t>
            </w:r>
            <w:r w:rsidRPr="00AC7BE0">
              <w:rPr>
                <w:rFonts w:cs="B Lotus" w:hint="cs"/>
                <w:b/>
                <w:color w:val="auto"/>
                <w:sz w:val="20"/>
                <w:szCs w:val="20"/>
                <w:rtl/>
              </w:rPr>
              <w:t>ی</w:t>
            </w:r>
            <w:r w:rsidRPr="00AC7BE0">
              <w:rPr>
                <w:rFonts w:cs="B Lotus"/>
                <w:b/>
                <w:color w:val="auto"/>
                <w:sz w:val="20"/>
                <w:szCs w:val="20"/>
                <w:rtl/>
              </w:rPr>
              <w:t xml:space="preserve"> ها</w:t>
            </w:r>
            <w:r w:rsidRPr="00AC7BE0">
              <w:rPr>
                <w:rFonts w:cs="B Lotus" w:hint="cs"/>
                <w:b/>
                <w:color w:val="auto"/>
                <w:sz w:val="20"/>
                <w:szCs w:val="20"/>
                <w:rtl/>
              </w:rPr>
              <w:t>ی</w:t>
            </w:r>
            <w:r w:rsidRPr="00AC7BE0">
              <w:rPr>
                <w:rFonts w:cs="B Lotus"/>
                <w:b/>
                <w:color w:val="auto"/>
                <w:sz w:val="20"/>
                <w:szCs w:val="20"/>
                <w:rtl/>
              </w:rPr>
              <w:t xml:space="preserve"> بال</w:t>
            </w:r>
            <w:r w:rsidRPr="00AC7BE0">
              <w:rPr>
                <w:rFonts w:cs="B Lotus" w:hint="cs"/>
                <w:b/>
                <w:color w:val="auto"/>
                <w:sz w:val="20"/>
                <w:szCs w:val="20"/>
                <w:rtl/>
              </w:rPr>
              <w:t>ی</w:t>
            </w:r>
            <w:r w:rsidRPr="00AC7BE0">
              <w:rPr>
                <w:rFonts w:cs="B Lotus" w:hint="eastAsia"/>
                <w:b/>
                <w:color w:val="auto"/>
                <w:sz w:val="20"/>
                <w:szCs w:val="20"/>
                <w:rtl/>
              </w:rPr>
              <w:t>ن</w:t>
            </w:r>
            <w:r w:rsidRPr="00AC7BE0">
              <w:rPr>
                <w:rFonts w:cs="B Lotus" w:hint="cs"/>
                <w:b/>
                <w:color w:val="auto"/>
                <w:sz w:val="20"/>
                <w:szCs w:val="20"/>
                <w:rtl/>
              </w:rPr>
              <w:t>ی</w:t>
            </w:r>
            <w:r w:rsidRPr="00AC7BE0">
              <w:rPr>
                <w:rFonts w:cs="B Lotus"/>
                <w:b/>
                <w:color w:val="auto"/>
                <w:sz w:val="20"/>
                <w:szCs w:val="20"/>
                <w:rtl/>
              </w:rPr>
              <w:t xml:space="preserve"> و پاراکل</w:t>
            </w:r>
            <w:r w:rsidRPr="00AC7BE0">
              <w:rPr>
                <w:rFonts w:cs="B Lotus" w:hint="cs"/>
                <w:b/>
                <w:color w:val="auto"/>
                <w:sz w:val="20"/>
                <w:szCs w:val="20"/>
                <w:rtl/>
              </w:rPr>
              <w:t>ی</w:t>
            </w:r>
            <w:r w:rsidRPr="00AC7BE0">
              <w:rPr>
                <w:rFonts w:cs="B Lotus" w:hint="eastAsia"/>
                <w:b/>
                <w:color w:val="auto"/>
                <w:sz w:val="20"/>
                <w:szCs w:val="20"/>
                <w:rtl/>
              </w:rPr>
              <w:t>ن</w:t>
            </w:r>
            <w:r w:rsidRPr="00AC7BE0">
              <w:rPr>
                <w:rFonts w:cs="B Lotus" w:hint="cs"/>
                <w:b/>
                <w:color w:val="auto"/>
                <w:sz w:val="20"/>
                <w:szCs w:val="20"/>
                <w:rtl/>
              </w:rPr>
              <w:t>ی</w:t>
            </w:r>
            <w:r w:rsidRPr="00AC7BE0">
              <w:rPr>
                <w:rFonts w:cs="B Lotus" w:hint="eastAsia"/>
                <w:b/>
                <w:color w:val="auto"/>
                <w:sz w:val="20"/>
                <w:szCs w:val="20"/>
                <w:rtl/>
              </w:rPr>
              <w:t>ک</w:t>
            </w:r>
            <w:r w:rsidRPr="00AC7BE0">
              <w:rPr>
                <w:rFonts w:cs="B Lotus"/>
                <w:b/>
                <w:color w:val="auto"/>
                <w:sz w:val="20"/>
                <w:szCs w:val="20"/>
                <w:rtl/>
              </w:rPr>
              <w:t xml:space="preserve"> ب</w:t>
            </w:r>
            <w:r w:rsidRPr="00AC7BE0">
              <w:rPr>
                <w:rFonts w:cs="B Lotus" w:hint="cs"/>
                <w:b/>
                <w:color w:val="auto"/>
                <w:sz w:val="20"/>
                <w:szCs w:val="20"/>
                <w:rtl/>
              </w:rPr>
              <w:t>ی</w:t>
            </w:r>
            <w:r w:rsidRPr="00AC7BE0">
              <w:rPr>
                <w:rFonts w:cs="B Lotus" w:hint="eastAsia"/>
                <w:b/>
                <w:color w:val="auto"/>
                <w:sz w:val="20"/>
                <w:szCs w:val="20"/>
                <w:rtl/>
              </w:rPr>
              <w:t>ماران</w:t>
            </w:r>
            <w:r w:rsidRPr="00AC7BE0">
              <w:rPr>
                <w:rFonts w:cs="B Lotus"/>
                <w:b/>
                <w:color w:val="auto"/>
                <w:sz w:val="20"/>
                <w:szCs w:val="20"/>
                <w:rtl/>
              </w:rPr>
              <w:t xml:space="preserve"> مبتلا به "التهاب س</w:t>
            </w:r>
            <w:r w:rsidRPr="00AC7BE0">
              <w:rPr>
                <w:rFonts w:cs="B Lotus" w:hint="cs"/>
                <w:b/>
                <w:color w:val="auto"/>
                <w:sz w:val="20"/>
                <w:szCs w:val="20"/>
                <w:rtl/>
              </w:rPr>
              <w:t>ی</w:t>
            </w:r>
            <w:r w:rsidRPr="00AC7BE0">
              <w:rPr>
                <w:rFonts w:cs="B Lotus" w:hint="eastAsia"/>
                <w:b/>
                <w:color w:val="auto"/>
                <w:sz w:val="20"/>
                <w:szCs w:val="20"/>
                <w:rtl/>
              </w:rPr>
              <w:t>ستم</w:t>
            </w:r>
            <w:r w:rsidRPr="00AC7BE0">
              <w:rPr>
                <w:rFonts w:cs="B Lotus" w:hint="cs"/>
                <w:b/>
                <w:color w:val="auto"/>
                <w:sz w:val="20"/>
                <w:szCs w:val="20"/>
                <w:rtl/>
              </w:rPr>
              <w:t>ی</w:t>
            </w:r>
            <w:r w:rsidRPr="00AC7BE0">
              <w:rPr>
                <w:rFonts w:cs="B Lotus" w:hint="eastAsia"/>
                <w:b/>
                <w:color w:val="auto"/>
                <w:sz w:val="20"/>
                <w:szCs w:val="20"/>
                <w:rtl/>
              </w:rPr>
              <w:t>ک</w:t>
            </w:r>
            <w:r w:rsidRPr="00AC7BE0">
              <w:rPr>
                <w:rFonts w:cs="B Lotus"/>
                <w:b/>
                <w:color w:val="auto"/>
                <w:sz w:val="20"/>
                <w:szCs w:val="20"/>
                <w:rtl/>
              </w:rPr>
              <w:t xml:space="preserve"> چند ارگان</w:t>
            </w:r>
            <w:r w:rsidRPr="00AC7BE0">
              <w:rPr>
                <w:rFonts w:cs="B Lotus" w:hint="cs"/>
                <w:b/>
                <w:color w:val="auto"/>
                <w:sz w:val="20"/>
                <w:szCs w:val="20"/>
                <w:rtl/>
              </w:rPr>
              <w:t>ی</w:t>
            </w:r>
            <w:r w:rsidRPr="00AC7BE0">
              <w:rPr>
                <w:rFonts w:cs="B Lotus"/>
                <w:b/>
                <w:color w:val="auto"/>
                <w:sz w:val="20"/>
                <w:szCs w:val="20"/>
                <w:rtl/>
              </w:rPr>
              <w:t xml:space="preserve"> پس از کوو</w:t>
            </w:r>
            <w:r w:rsidRPr="00AC7BE0">
              <w:rPr>
                <w:rFonts w:cs="B Lotus" w:hint="cs"/>
                <w:b/>
                <w:color w:val="auto"/>
                <w:sz w:val="20"/>
                <w:szCs w:val="20"/>
                <w:rtl/>
              </w:rPr>
              <w:t>ی</w:t>
            </w:r>
            <w:r w:rsidRPr="00AC7BE0">
              <w:rPr>
                <w:rFonts w:cs="B Lotus" w:hint="eastAsia"/>
                <w:b/>
                <w:color w:val="auto"/>
                <w:sz w:val="20"/>
                <w:szCs w:val="20"/>
                <w:rtl/>
              </w:rPr>
              <w:t>د</w:t>
            </w:r>
            <w:r w:rsidRPr="00AC7BE0">
              <w:rPr>
                <w:rFonts w:cs="B Lotus"/>
                <w:b/>
                <w:color w:val="auto"/>
                <w:sz w:val="20"/>
                <w:szCs w:val="20"/>
                <w:rtl/>
              </w:rPr>
              <w:t xml:space="preserve"> در کودکان" مراجعه کننده به ب</w:t>
            </w:r>
            <w:r w:rsidRPr="00AC7BE0">
              <w:rPr>
                <w:rFonts w:cs="B Lotus" w:hint="cs"/>
                <w:b/>
                <w:color w:val="auto"/>
                <w:sz w:val="20"/>
                <w:szCs w:val="20"/>
                <w:rtl/>
              </w:rPr>
              <w:t>ی</w:t>
            </w:r>
            <w:r w:rsidRPr="00AC7BE0">
              <w:rPr>
                <w:rFonts w:cs="B Lotus" w:hint="eastAsia"/>
                <w:b/>
                <w:color w:val="auto"/>
                <w:sz w:val="20"/>
                <w:szCs w:val="20"/>
                <w:rtl/>
              </w:rPr>
              <w:t>مارستان</w:t>
            </w:r>
            <w:r w:rsidRPr="00AC7BE0">
              <w:rPr>
                <w:rFonts w:cs="B Lotus"/>
                <w:b/>
                <w:color w:val="auto"/>
                <w:sz w:val="20"/>
                <w:szCs w:val="20"/>
                <w:rtl/>
              </w:rPr>
              <w:t xml:space="preserve"> 17 شهر</w:t>
            </w:r>
            <w:r w:rsidRPr="00AC7BE0">
              <w:rPr>
                <w:rFonts w:cs="B Lotus" w:hint="cs"/>
                <w:b/>
                <w:color w:val="auto"/>
                <w:sz w:val="20"/>
                <w:szCs w:val="20"/>
                <w:rtl/>
              </w:rPr>
              <w:t>ی</w:t>
            </w:r>
            <w:r w:rsidRPr="00AC7BE0">
              <w:rPr>
                <w:rFonts w:cs="B Lotus" w:hint="eastAsia"/>
                <w:b/>
                <w:color w:val="auto"/>
                <w:sz w:val="20"/>
                <w:szCs w:val="20"/>
                <w:rtl/>
              </w:rPr>
              <w:t>ور</w:t>
            </w:r>
            <w:r w:rsidRPr="00AC7BE0">
              <w:rPr>
                <w:rFonts w:cs="B Lotus"/>
                <w:b/>
                <w:color w:val="auto"/>
                <w:sz w:val="20"/>
                <w:szCs w:val="20"/>
                <w:rtl/>
              </w:rPr>
              <w:t xml:space="preserve"> رشت از سال 1399 تا 1402</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b/>
                <w:color w:val="auto"/>
                <w:sz w:val="20"/>
                <w:szCs w:val="20"/>
                <w:rtl/>
              </w:rPr>
              <w:t>بررس</w:t>
            </w:r>
            <w:r w:rsidRPr="00AC7BE0">
              <w:rPr>
                <w:rFonts w:cs="B Lotus" w:hint="cs"/>
                <w:b/>
                <w:color w:val="auto"/>
                <w:sz w:val="20"/>
                <w:szCs w:val="20"/>
                <w:rtl/>
              </w:rPr>
              <w:t>ی</w:t>
            </w:r>
            <w:r w:rsidRPr="00AC7BE0">
              <w:rPr>
                <w:rFonts w:cs="B Lotus"/>
                <w:b/>
                <w:color w:val="auto"/>
                <w:sz w:val="20"/>
                <w:szCs w:val="20"/>
                <w:rtl/>
              </w:rPr>
              <w:t xml:space="preserve"> سطح خون</w:t>
            </w:r>
            <w:r w:rsidRPr="00AC7BE0">
              <w:rPr>
                <w:rFonts w:cs="B Lotus" w:hint="cs"/>
                <w:b/>
                <w:color w:val="auto"/>
                <w:sz w:val="20"/>
                <w:szCs w:val="20"/>
                <w:rtl/>
              </w:rPr>
              <w:t>ی</w:t>
            </w:r>
            <w:r w:rsidRPr="00AC7BE0">
              <w:rPr>
                <w:rFonts w:cs="B Lotus"/>
                <w:b/>
                <w:color w:val="auto"/>
                <w:sz w:val="20"/>
                <w:szCs w:val="20"/>
                <w:rtl/>
              </w:rPr>
              <w:t xml:space="preserve"> رو</w:t>
            </w:r>
            <w:r w:rsidRPr="00AC7BE0">
              <w:rPr>
                <w:rFonts w:cs="B Lotus" w:hint="cs"/>
                <w:b/>
                <w:color w:val="auto"/>
                <w:sz w:val="20"/>
                <w:szCs w:val="20"/>
                <w:rtl/>
              </w:rPr>
              <w:t>ی</w:t>
            </w:r>
            <w:r w:rsidRPr="00AC7BE0">
              <w:rPr>
                <w:rFonts w:cs="B Lotus"/>
                <w:b/>
                <w:color w:val="auto"/>
                <w:sz w:val="20"/>
                <w:szCs w:val="20"/>
                <w:rtl/>
              </w:rPr>
              <w:t xml:space="preserve"> درنوزادان نارس مبتلا به رت</w:t>
            </w:r>
            <w:r w:rsidRPr="00AC7BE0">
              <w:rPr>
                <w:rFonts w:cs="B Lotus" w:hint="cs"/>
                <w:b/>
                <w:color w:val="auto"/>
                <w:sz w:val="20"/>
                <w:szCs w:val="20"/>
                <w:rtl/>
              </w:rPr>
              <w:t>ی</w:t>
            </w:r>
            <w:r w:rsidRPr="00AC7BE0">
              <w:rPr>
                <w:rFonts w:cs="B Lotus" w:hint="eastAsia"/>
                <w:b/>
                <w:color w:val="auto"/>
                <w:sz w:val="20"/>
                <w:szCs w:val="20"/>
                <w:rtl/>
              </w:rPr>
              <w:t>نوپات</w:t>
            </w:r>
            <w:r w:rsidRPr="00AC7BE0">
              <w:rPr>
                <w:rFonts w:cs="B Lotus" w:hint="cs"/>
                <w:b/>
                <w:color w:val="auto"/>
                <w:sz w:val="20"/>
                <w:szCs w:val="20"/>
                <w:rtl/>
              </w:rPr>
              <w:t>ی</w:t>
            </w:r>
            <w:r w:rsidRPr="00AC7BE0">
              <w:rPr>
                <w:rFonts w:cs="B Lotus"/>
                <w:b/>
                <w:color w:val="auto"/>
                <w:sz w:val="20"/>
                <w:szCs w:val="20"/>
                <w:rtl/>
              </w:rPr>
              <w:t xml:space="preserve"> بستر</w:t>
            </w:r>
            <w:r w:rsidRPr="00AC7BE0">
              <w:rPr>
                <w:rFonts w:cs="B Lotus" w:hint="cs"/>
                <w:b/>
                <w:color w:val="auto"/>
                <w:sz w:val="20"/>
                <w:szCs w:val="20"/>
                <w:rtl/>
              </w:rPr>
              <w:t>ی</w:t>
            </w:r>
            <w:r w:rsidRPr="00AC7BE0">
              <w:rPr>
                <w:rFonts w:cs="B Lotus"/>
                <w:b/>
                <w:color w:val="auto"/>
                <w:sz w:val="20"/>
                <w:szCs w:val="20"/>
                <w:rtl/>
              </w:rPr>
              <w:t xml:space="preserve"> در ب</w:t>
            </w:r>
            <w:r w:rsidRPr="00AC7BE0">
              <w:rPr>
                <w:rFonts w:cs="B Lotus" w:hint="cs"/>
                <w:b/>
                <w:color w:val="auto"/>
                <w:sz w:val="20"/>
                <w:szCs w:val="20"/>
                <w:rtl/>
              </w:rPr>
              <w:t>ی</w:t>
            </w:r>
            <w:r w:rsidRPr="00AC7BE0">
              <w:rPr>
                <w:rFonts w:cs="B Lotus" w:hint="eastAsia"/>
                <w:b/>
                <w:color w:val="auto"/>
                <w:sz w:val="20"/>
                <w:szCs w:val="20"/>
                <w:rtl/>
              </w:rPr>
              <w:t>مارستان</w:t>
            </w:r>
            <w:r w:rsidRPr="00AC7BE0">
              <w:rPr>
                <w:rFonts w:cs="B Lotus"/>
                <w:b/>
                <w:color w:val="auto"/>
                <w:sz w:val="20"/>
                <w:szCs w:val="20"/>
                <w:rtl/>
              </w:rPr>
              <w:t xml:space="preserve"> الزهرا در سال 1403 -1404</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b/>
                <w:color w:val="auto"/>
                <w:sz w:val="20"/>
                <w:szCs w:val="20"/>
                <w:rtl/>
              </w:rPr>
              <w:t>بررس</w:t>
            </w:r>
            <w:r w:rsidRPr="00AC7BE0">
              <w:rPr>
                <w:rFonts w:cs="B Lotus" w:hint="cs"/>
                <w:b/>
                <w:color w:val="auto"/>
                <w:sz w:val="20"/>
                <w:szCs w:val="20"/>
                <w:rtl/>
              </w:rPr>
              <w:t>ی</w:t>
            </w:r>
            <w:r w:rsidRPr="00AC7BE0">
              <w:rPr>
                <w:rFonts w:cs="B Lotus"/>
                <w:b/>
                <w:color w:val="auto"/>
                <w:sz w:val="20"/>
                <w:szCs w:val="20"/>
                <w:rtl/>
              </w:rPr>
              <w:t xml:space="preserve"> مقا</w:t>
            </w:r>
            <w:r w:rsidRPr="00AC7BE0">
              <w:rPr>
                <w:rFonts w:cs="B Lotus" w:hint="cs"/>
                <w:b/>
                <w:color w:val="auto"/>
                <w:sz w:val="20"/>
                <w:szCs w:val="20"/>
                <w:rtl/>
              </w:rPr>
              <w:t>ی</w:t>
            </w:r>
            <w:r w:rsidRPr="00AC7BE0">
              <w:rPr>
                <w:rFonts w:cs="B Lotus" w:hint="eastAsia"/>
                <w:b/>
                <w:color w:val="auto"/>
                <w:sz w:val="20"/>
                <w:szCs w:val="20"/>
                <w:rtl/>
              </w:rPr>
              <w:t>سه</w:t>
            </w:r>
            <w:r w:rsidRPr="00AC7BE0">
              <w:rPr>
                <w:rFonts w:cs="B Lotus"/>
                <w:b/>
                <w:color w:val="auto"/>
                <w:sz w:val="20"/>
                <w:szCs w:val="20"/>
                <w:rtl/>
              </w:rPr>
              <w:t xml:space="preserve"> ا</w:t>
            </w:r>
            <w:r w:rsidRPr="00AC7BE0">
              <w:rPr>
                <w:rFonts w:cs="B Lotus" w:hint="cs"/>
                <w:b/>
                <w:color w:val="auto"/>
                <w:sz w:val="20"/>
                <w:szCs w:val="20"/>
                <w:rtl/>
              </w:rPr>
              <w:t>ی</w:t>
            </w:r>
            <w:r w:rsidRPr="00AC7BE0">
              <w:rPr>
                <w:rFonts w:cs="B Lotus"/>
                <w:b/>
                <w:color w:val="auto"/>
                <w:sz w:val="20"/>
                <w:szCs w:val="20"/>
                <w:rtl/>
              </w:rPr>
              <w:t xml:space="preserve"> الگو</w:t>
            </w:r>
            <w:r w:rsidRPr="00AC7BE0">
              <w:rPr>
                <w:rFonts w:cs="B Lotus" w:hint="cs"/>
                <w:b/>
                <w:color w:val="auto"/>
                <w:sz w:val="20"/>
                <w:szCs w:val="20"/>
                <w:rtl/>
              </w:rPr>
              <w:t>ی</w:t>
            </w:r>
            <w:r w:rsidRPr="00AC7BE0">
              <w:rPr>
                <w:rFonts w:cs="B Lotus"/>
                <w:b/>
                <w:color w:val="auto"/>
                <w:sz w:val="20"/>
                <w:szCs w:val="20"/>
                <w:rtl/>
              </w:rPr>
              <w:t xml:space="preserve"> پذ</w:t>
            </w:r>
            <w:r w:rsidRPr="00AC7BE0">
              <w:rPr>
                <w:rFonts w:cs="B Lotus" w:hint="cs"/>
                <w:b/>
                <w:color w:val="auto"/>
                <w:sz w:val="20"/>
                <w:szCs w:val="20"/>
                <w:rtl/>
              </w:rPr>
              <w:t>ی</w:t>
            </w:r>
            <w:r w:rsidRPr="00AC7BE0">
              <w:rPr>
                <w:rFonts w:cs="B Lotus" w:hint="eastAsia"/>
                <w:b/>
                <w:color w:val="auto"/>
                <w:sz w:val="20"/>
                <w:szCs w:val="20"/>
                <w:rtl/>
              </w:rPr>
              <w:t>رش</w:t>
            </w:r>
            <w:r w:rsidRPr="00AC7BE0">
              <w:rPr>
                <w:rFonts w:cs="B Lotus"/>
                <w:b/>
                <w:color w:val="auto"/>
                <w:sz w:val="20"/>
                <w:szCs w:val="20"/>
                <w:rtl/>
              </w:rPr>
              <w:t xml:space="preserve"> ب</w:t>
            </w:r>
            <w:r w:rsidRPr="00AC7BE0">
              <w:rPr>
                <w:rFonts w:cs="B Lotus" w:hint="cs"/>
                <w:b/>
                <w:color w:val="auto"/>
                <w:sz w:val="20"/>
                <w:szCs w:val="20"/>
                <w:rtl/>
              </w:rPr>
              <w:t>ی</w:t>
            </w:r>
            <w:r w:rsidRPr="00AC7BE0">
              <w:rPr>
                <w:rFonts w:cs="B Lotus" w:hint="eastAsia"/>
                <w:b/>
                <w:color w:val="auto"/>
                <w:sz w:val="20"/>
                <w:szCs w:val="20"/>
                <w:rtl/>
              </w:rPr>
              <w:t>ماران</w:t>
            </w:r>
            <w:r w:rsidRPr="00AC7BE0">
              <w:rPr>
                <w:rFonts w:cs="B Lotus"/>
                <w:b/>
                <w:color w:val="auto"/>
                <w:sz w:val="20"/>
                <w:szCs w:val="20"/>
                <w:rtl/>
              </w:rPr>
              <w:t xml:space="preserve"> قبل و ح</w:t>
            </w:r>
            <w:r w:rsidRPr="00AC7BE0">
              <w:rPr>
                <w:rFonts w:cs="B Lotus" w:hint="cs"/>
                <w:b/>
                <w:color w:val="auto"/>
                <w:sz w:val="20"/>
                <w:szCs w:val="20"/>
                <w:rtl/>
              </w:rPr>
              <w:t>ی</w:t>
            </w:r>
            <w:r w:rsidRPr="00AC7BE0">
              <w:rPr>
                <w:rFonts w:cs="B Lotus" w:hint="eastAsia"/>
                <w:b/>
                <w:color w:val="auto"/>
                <w:sz w:val="20"/>
                <w:szCs w:val="20"/>
                <w:rtl/>
              </w:rPr>
              <w:t>ن</w:t>
            </w:r>
            <w:r w:rsidRPr="00AC7BE0">
              <w:rPr>
                <w:rFonts w:cs="B Lotus"/>
                <w:b/>
                <w:color w:val="auto"/>
                <w:sz w:val="20"/>
                <w:szCs w:val="20"/>
                <w:rtl/>
              </w:rPr>
              <w:t xml:space="preserve"> پاندم</w:t>
            </w:r>
            <w:r w:rsidRPr="00AC7BE0">
              <w:rPr>
                <w:rFonts w:cs="B Lotus" w:hint="cs"/>
                <w:b/>
                <w:color w:val="auto"/>
                <w:sz w:val="20"/>
                <w:szCs w:val="20"/>
                <w:rtl/>
              </w:rPr>
              <w:t>ی</w:t>
            </w:r>
            <w:r w:rsidRPr="00AC7BE0">
              <w:rPr>
                <w:rFonts w:cs="B Lotus"/>
                <w:b/>
                <w:color w:val="auto"/>
                <w:sz w:val="20"/>
                <w:szCs w:val="20"/>
                <w:rtl/>
              </w:rPr>
              <w:t xml:space="preserve"> کوو</w:t>
            </w:r>
            <w:r w:rsidRPr="00AC7BE0">
              <w:rPr>
                <w:rFonts w:cs="B Lotus" w:hint="cs"/>
                <w:b/>
                <w:color w:val="auto"/>
                <w:sz w:val="20"/>
                <w:szCs w:val="20"/>
                <w:rtl/>
              </w:rPr>
              <w:t>ی</w:t>
            </w:r>
            <w:r w:rsidRPr="00AC7BE0">
              <w:rPr>
                <w:rFonts w:cs="B Lotus" w:hint="eastAsia"/>
                <w:b/>
                <w:color w:val="auto"/>
                <w:sz w:val="20"/>
                <w:szCs w:val="20"/>
                <w:rtl/>
              </w:rPr>
              <w:t>د</w:t>
            </w:r>
            <w:r w:rsidRPr="00AC7BE0">
              <w:rPr>
                <w:rFonts w:cs="B Lotus"/>
                <w:b/>
                <w:color w:val="auto"/>
                <w:sz w:val="20"/>
                <w:szCs w:val="20"/>
                <w:rtl/>
              </w:rPr>
              <w:t xml:space="preserve"> 19 در ب</w:t>
            </w:r>
            <w:r w:rsidRPr="00AC7BE0">
              <w:rPr>
                <w:rFonts w:cs="B Lotus" w:hint="cs"/>
                <w:b/>
                <w:color w:val="auto"/>
                <w:sz w:val="20"/>
                <w:szCs w:val="20"/>
                <w:rtl/>
              </w:rPr>
              <w:t>ی</w:t>
            </w:r>
            <w:r w:rsidRPr="00AC7BE0">
              <w:rPr>
                <w:rFonts w:cs="B Lotus" w:hint="eastAsia"/>
                <w:b/>
                <w:color w:val="auto"/>
                <w:sz w:val="20"/>
                <w:szCs w:val="20"/>
                <w:rtl/>
              </w:rPr>
              <w:t>مارستان</w:t>
            </w:r>
            <w:r w:rsidRPr="00AC7BE0">
              <w:rPr>
                <w:rFonts w:cs="B Lotus"/>
                <w:b/>
                <w:color w:val="auto"/>
                <w:sz w:val="20"/>
                <w:szCs w:val="20"/>
                <w:rtl/>
              </w:rPr>
              <w:t xml:space="preserve"> 17 شهر</w:t>
            </w:r>
            <w:r w:rsidRPr="00AC7BE0">
              <w:rPr>
                <w:rFonts w:cs="B Lotus" w:hint="cs"/>
                <w:b/>
                <w:color w:val="auto"/>
                <w:sz w:val="20"/>
                <w:szCs w:val="20"/>
                <w:rtl/>
              </w:rPr>
              <w:t>ی</w:t>
            </w:r>
            <w:r w:rsidRPr="00AC7BE0">
              <w:rPr>
                <w:rFonts w:cs="B Lotus" w:hint="eastAsia"/>
                <w:b/>
                <w:color w:val="auto"/>
                <w:sz w:val="20"/>
                <w:szCs w:val="20"/>
                <w:rtl/>
              </w:rPr>
              <w:t>ور</w:t>
            </w:r>
            <w:r w:rsidRPr="00AC7BE0">
              <w:rPr>
                <w:rFonts w:cs="B Lotus"/>
                <w:b/>
                <w:color w:val="auto"/>
                <w:sz w:val="20"/>
                <w:szCs w:val="20"/>
                <w:rtl/>
              </w:rPr>
              <w:t xml:space="preserve"> رشت</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b/>
                <w:color w:val="auto"/>
                <w:sz w:val="20"/>
                <w:szCs w:val="20"/>
                <w:rtl/>
              </w:rPr>
              <w:t>بررس</w:t>
            </w:r>
            <w:r w:rsidRPr="00AC7BE0">
              <w:rPr>
                <w:rFonts w:cs="B Lotus" w:hint="cs"/>
                <w:b/>
                <w:color w:val="auto"/>
                <w:sz w:val="20"/>
                <w:szCs w:val="20"/>
                <w:rtl/>
              </w:rPr>
              <w:t>ی</w:t>
            </w:r>
            <w:r w:rsidRPr="00AC7BE0">
              <w:rPr>
                <w:rFonts w:cs="B Lotus"/>
                <w:b/>
                <w:color w:val="auto"/>
                <w:sz w:val="20"/>
                <w:szCs w:val="20"/>
                <w:rtl/>
              </w:rPr>
              <w:t xml:space="preserve"> عملکرد قلب</w:t>
            </w:r>
            <w:r w:rsidRPr="00AC7BE0">
              <w:rPr>
                <w:rFonts w:cs="B Lotus" w:hint="cs"/>
                <w:b/>
                <w:color w:val="auto"/>
                <w:sz w:val="20"/>
                <w:szCs w:val="20"/>
                <w:rtl/>
              </w:rPr>
              <w:t>ی</w:t>
            </w:r>
            <w:r w:rsidRPr="00AC7BE0">
              <w:rPr>
                <w:rFonts w:cs="B Lotus"/>
                <w:b/>
                <w:color w:val="auto"/>
                <w:sz w:val="20"/>
                <w:szCs w:val="20"/>
                <w:rtl/>
              </w:rPr>
              <w:t xml:space="preserve"> و پارامترها</w:t>
            </w:r>
            <w:r w:rsidRPr="00AC7BE0">
              <w:rPr>
                <w:rFonts w:cs="B Lotus" w:hint="cs"/>
                <w:b/>
                <w:color w:val="auto"/>
                <w:sz w:val="20"/>
                <w:szCs w:val="20"/>
                <w:rtl/>
              </w:rPr>
              <w:t>ی</w:t>
            </w:r>
            <w:r w:rsidRPr="00AC7BE0">
              <w:rPr>
                <w:rFonts w:cs="B Lotus"/>
                <w:b/>
                <w:color w:val="auto"/>
                <w:sz w:val="20"/>
                <w:szCs w:val="20"/>
                <w:rtl/>
              </w:rPr>
              <w:t xml:space="preserve"> اکوکارد</w:t>
            </w:r>
            <w:r w:rsidRPr="00AC7BE0">
              <w:rPr>
                <w:rFonts w:cs="B Lotus" w:hint="cs"/>
                <w:b/>
                <w:color w:val="auto"/>
                <w:sz w:val="20"/>
                <w:szCs w:val="20"/>
                <w:rtl/>
              </w:rPr>
              <w:t>ی</w:t>
            </w:r>
            <w:r w:rsidRPr="00AC7BE0">
              <w:rPr>
                <w:rFonts w:cs="B Lotus" w:hint="eastAsia"/>
                <w:b/>
                <w:color w:val="auto"/>
                <w:sz w:val="20"/>
                <w:szCs w:val="20"/>
                <w:rtl/>
              </w:rPr>
              <w:t>وگراف</w:t>
            </w:r>
            <w:r w:rsidRPr="00AC7BE0">
              <w:rPr>
                <w:rFonts w:cs="B Lotus" w:hint="cs"/>
                <w:b/>
                <w:color w:val="auto"/>
                <w:sz w:val="20"/>
                <w:szCs w:val="20"/>
                <w:rtl/>
              </w:rPr>
              <w:t>ی</w:t>
            </w:r>
            <w:r w:rsidRPr="00AC7BE0">
              <w:rPr>
                <w:rFonts w:cs="B Lotus"/>
                <w:b/>
                <w:color w:val="auto"/>
                <w:sz w:val="20"/>
                <w:szCs w:val="20"/>
                <w:rtl/>
              </w:rPr>
              <w:t xml:space="preserve"> در کودکان ه</w:t>
            </w:r>
            <w:r w:rsidRPr="00AC7BE0">
              <w:rPr>
                <w:rFonts w:cs="B Lotus" w:hint="cs"/>
                <w:b/>
                <w:color w:val="auto"/>
                <w:sz w:val="20"/>
                <w:szCs w:val="20"/>
                <w:rtl/>
              </w:rPr>
              <w:t>ی</w:t>
            </w:r>
            <w:r w:rsidRPr="00AC7BE0">
              <w:rPr>
                <w:rFonts w:cs="B Lotus" w:hint="eastAsia"/>
                <w:b/>
                <w:color w:val="auto"/>
                <w:sz w:val="20"/>
                <w:szCs w:val="20"/>
                <w:rtl/>
              </w:rPr>
              <w:t>پوت</w:t>
            </w:r>
            <w:r w:rsidRPr="00AC7BE0">
              <w:rPr>
                <w:rFonts w:cs="B Lotus" w:hint="cs"/>
                <w:b/>
                <w:color w:val="auto"/>
                <w:sz w:val="20"/>
                <w:szCs w:val="20"/>
                <w:rtl/>
              </w:rPr>
              <w:t>ی</w:t>
            </w:r>
            <w:r w:rsidRPr="00AC7BE0">
              <w:rPr>
                <w:rFonts w:cs="B Lotus" w:hint="eastAsia"/>
                <w:b/>
                <w:color w:val="auto"/>
                <w:sz w:val="20"/>
                <w:szCs w:val="20"/>
                <w:rtl/>
              </w:rPr>
              <w:t>رو</w:t>
            </w:r>
            <w:r w:rsidRPr="00AC7BE0">
              <w:rPr>
                <w:rFonts w:cs="B Lotus" w:hint="cs"/>
                <w:b/>
                <w:color w:val="auto"/>
                <w:sz w:val="20"/>
                <w:szCs w:val="20"/>
                <w:rtl/>
              </w:rPr>
              <w:t>یی</w:t>
            </w:r>
            <w:r w:rsidRPr="00AC7BE0">
              <w:rPr>
                <w:rFonts w:cs="B Lotus" w:hint="eastAsia"/>
                <w:b/>
                <w:color w:val="auto"/>
                <w:sz w:val="20"/>
                <w:szCs w:val="20"/>
                <w:rtl/>
              </w:rPr>
              <w:t>د</w:t>
            </w:r>
            <w:r w:rsidRPr="00AC7BE0">
              <w:rPr>
                <w:rFonts w:cs="B Lotus" w:hint="cs"/>
                <w:b/>
                <w:color w:val="auto"/>
                <w:sz w:val="20"/>
                <w:szCs w:val="20"/>
                <w:rtl/>
              </w:rPr>
              <w:t>ی</w:t>
            </w:r>
            <w:r w:rsidRPr="00AC7BE0">
              <w:rPr>
                <w:rFonts w:cs="B Lotus"/>
                <w:b/>
                <w:color w:val="auto"/>
                <w:sz w:val="20"/>
                <w:szCs w:val="20"/>
                <w:rtl/>
              </w:rPr>
              <w:t xml:space="preserve"> مادرزاد</w:t>
            </w:r>
            <w:r w:rsidRPr="00AC7BE0">
              <w:rPr>
                <w:rFonts w:cs="B Lotus" w:hint="cs"/>
                <w:b/>
                <w:color w:val="auto"/>
                <w:sz w:val="20"/>
                <w:szCs w:val="20"/>
                <w:rtl/>
              </w:rPr>
              <w:t>ی</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color w:val="auto"/>
                <w:sz w:val="20"/>
                <w:szCs w:val="20"/>
                <w:rtl/>
              </w:rPr>
              <w:t>بررسی وضعیت تراکم استخوان در کودکان مبتلا به هیپوتیروئیدی مادرزادی تحت درمان با لوتیروکسین</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color w:val="auto"/>
                <w:sz w:val="20"/>
                <w:szCs w:val="20"/>
                <w:rtl/>
              </w:rPr>
              <w:t>بررسی وضعیت تراکم مواد معدنی استخوان و عوامل موثر بر آن در کودکان نجات یافته از لوسمی لنفوبلاستیک حاد مراجعه کننده به بیمارستان هفده شهریور رشت در سال 1403</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b/>
                <w:color w:val="auto"/>
                <w:sz w:val="20"/>
                <w:szCs w:val="20"/>
                <w:rtl/>
              </w:rPr>
            </w:pPr>
            <w:r w:rsidRPr="00AC7BE0">
              <w:rPr>
                <w:rFonts w:cs="B Lotus"/>
                <w:color w:val="auto"/>
                <w:sz w:val="20"/>
                <w:szCs w:val="20"/>
                <w:rtl/>
              </w:rPr>
              <w:t>بررسی ارتباط آلبومینوری و پارامترهای فشارخون اندازه‌گیری شده توسط دستگاه هولترمانیتورینگ فشارخون در کودکان و نوجوانان مبتلا به دیابت نوع 1 مراجعه‌کننده به بیمارستان 17 شهریور در سال 1403-1404</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color w:val="auto"/>
                <w:sz w:val="20"/>
                <w:szCs w:val="20"/>
                <w:rtl/>
              </w:rPr>
            </w:pPr>
            <w:r w:rsidRPr="00AC7BE0">
              <w:rPr>
                <w:rFonts w:cs="B Lotus"/>
                <w:color w:val="auto"/>
                <w:sz w:val="20"/>
                <w:szCs w:val="20"/>
                <w:rtl/>
              </w:rPr>
              <w:t>بررسی بیان سلولهای بنیادی سرطان</w:t>
            </w:r>
            <w:r w:rsidRPr="00AC7BE0">
              <w:rPr>
                <w:rFonts w:cs="B Lotus"/>
                <w:color w:val="auto"/>
                <w:sz w:val="20"/>
                <w:szCs w:val="20"/>
              </w:rPr>
              <w:t xml:space="preserve"> (CSC) </w:t>
            </w:r>
            <w:r w:rsidRPr="00AC7BE0">
              <w:rPr>
                <w:rFonts w:cs="B Lotus"/>
                <w:color w:val="auto"/>
                <w:sz w:val="20"/>
                <w:szCs w:val="20"/>
                <w:rtl/>
              </w:rPr>
              <w:t>در لوسمی لنفوبلاستیک حاد کودکان در مرکز آموزشی درمانی 17 شهریور رشت در سال 1402 -1403</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color w:val="auto"/>
                <w:sz w:val="20"/>
                <w:szCs w:val="20"/>
                <w:rtl/>
              </w:rPr>
            </w:pPr>
            <w:r w:rsidRPr="00AC7BE0">
              <w:rPr>
                <w:rFonts w:cs="B Lotus"/>
                <w:color w:val="auto"/>
                <w:sz w:val="20"/>
                <w:szCs w:val="20"/>
                <w:rtl/>
              </w:rPr>
              <w:t>بررسی ارتباط مصرف ترکیبات پروژسترون در بارداری و سندرم نقص توجه و بیش فعالی در دو گروه کودکان 16-5 ساله مبتلا و افراد کنترل</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color w:val="auto"/>
                <w:sz w:val="20"/>
                <w:szCs w:val="20"/>
                <w:rtl/>
              </w:rPr>
            </w:pPr>
            <w:r w:rsidRPr="00AC7BE0">
              <w:rPr>
                <w:rFonts w:cs="B Lotus"/>
                <w:color w:val="auto"/>
                <w:sz w:val="20"/>
                <w:szCs w:val="20"/>
                <w:rtl/>
              </w:rPr>
              <w:t>بررس</w:t>
            </w:r>
            <w:r w:rsidRPr="00AC7BE0">
              <w:rPr>
                <w:rFonts w:cs="B Lotus" w:hint="cs"/>
                <w:color w:val="auto"/>
                <w:sz w:val="20"/>
                <w:szCs w:val="20"/>
                <w:rtl/>
              </w:rPr>
              <w:t>ی</w:t>
            </w:r>
            <w:r w:rsidRPr="00AC7BE0">
              <w:rPr>
                <w:rFonts w:cs="B Lotus"/>
                <w:color w:val="auto"/>
                <w:sz w:val="20"/>
                <w:szCs w:val="20"/>
                <w:rtl/>
              </w:rPr>
              <w:t xml:space="preserve"> ارتباط ب</w:t>
            </w:r>
            <w:r w:rsidRPr="00AC7BE0">
              <w:rPr>
                <w:rFonts w:cs="B Lotus" w:hint="cs"/>
                <w:color w:val="auto"/>
                <w:sz w:val="20"/>
                <w:szCs w:val="20"/>
                <w:rtl/>
              </w:rPr>
              <w:t>ی</w:t>
            </w:r>
            <w:r w:rsidRPr="00AC7BE0">
              <w:rPr>
                <w:rFonts w:cs="B Lotus" w:hint="eastAsia"/>
                <w:color w:val="auto"/>
                <w:sz w:val="20"/>
                <w:szCs w:val="20"/>
                <w:rtl/>
              </w:rPr>
              <w:t>ن</w:t>
            </w:r>
            <w:r w:rsidRPr="00AC7BE0">
              <w:rPr>
                <w:rFonts w:cs="B Lotus"/>
                <w:color w:val="auto"/>
                <w:sz w:val="20"/>
                <w:szCs w:val="20"/>
                <w:rtl/>
              </w:rPr>
              <w:t xml:space="preserve"> شاخص توده‌</w:t>
            </w:r>
            <w:r w:rsidRPr="00AC7BE0">
              <w:rPr>
                <w:rFonts w:cs="B Lotus" w:hint="cs"/>
                <w:color w:val="auto"/>
                <w:sz w:val="20"/>
                <w:szCs w:val="20"/>
                <w:rtl/>
              </w:rPr>
              <w:t>ی</w:t>
            </w:r>
            <w:r w:rsidRPr="00AC7BE0">
              <w:rPr>
                <w:rFonts w:cs="B Lotus"/>
                <w:color w:val="auto"/>
                <w:sz w:val="20"/>
                <w:szCs w:val="20"/>
                <w:rtl/>
              </w:rPr>
              <w:t xml:space="preserve"> بدن</w:t>
            </w:r>
            <w:r w:rsidRPr="00AC7BE0">
              <w:rPr>
                <w:rFonts w:cs="B Lotus" w:hint="cs"/>
                <w:color w:val="auto"/>
                <w:sz w:val="20"/>
                <w:szCs w:val="20"/>
                <w:rtl/>
              </w:rPr>
              <w:t>ی</w:t>
            </w:r>
            <w:r w:rsidRPr="00AC7BE0">
              <w:rPr>
                <w:rFonts w:cs="B Lotus"/>
                <w:color w:val="auto"/>
                <w:sz w:val="20"/>
                <w:szCs w:val="20"/>
                <w:rtl/>
              </w:rPr>
              <w:t xml:space="preserve"> در بدو تشخ</w:t>
            </w:r>
            <w:r w:rsidRPr="00AC7BE0">
              <w:rPr>
                <w:rFonts w:cs="B Lotus" w:hint="cs"/>
                <w:color w:val="auto"/>
                <w:sz w:val="20"/>
                <w:szCs w:val="20"/>
                <w:rtl/>
              </w:rPr>
              <w:t>ی</w:t>
            </w:r>
            <w:r w:rsidRPr="00AC7BE0">
              <w:rPr>
                <w:rFonts w:cs="B Lotus" w:hint="eastAsia"/>
                <w:color w:val="auto"/>
                <w:sz w:val="20"/>
                <w:szCs w:val="20"/>
                <w:rtl/>
              </w:rPr>
              <w:t>ص</w:t>
            </w:r>
            <w:r w:rsidRPr="00AC7BE0">
              <w:rPr>
                <w:rFonts w:cs="B Lotus"/>
                <w:color w:val="auto"/>
                <w:sz w:val="20"/>
                <w:szCs w:val="20"/>
                <w:rtl/>
              </w:rPr>
              <w:t xml:space="preserve"> و انتها</w:t>
            </w:r>
            <w:r w:rsidRPr="00AC7BE0">
              <w:rPr>
                <w:rFonts w:cs="B Lotus" w:hint="cs"/>
                <w:color w:val="auto"/>
                <w:sz w:val="20"/>
                <w:szCs w:val="20"/>
                <w:rtl/>
              </w:rPr>
              <w:t>ی</w:t>
            </w:r>
            <w:r w:rsidRPr="00AC7BE0">
              <w:rPr>
                <w:rFonts w:cs="B Lotus"/>
                <w:color w:val="auto"/>
                <w:sz w:val="20"/>
                <w:szCs w:val="20"/>
                <w:rtl/>
              </w:rPr>
              <w:t xml:space="preserve"> درمان با ر</w:t>
            </w:r>
            <w:r w:rsidRPr="00AC7BE0">
              <w:rPr>
                <w:rFonts w:cs="B Lotus" w:hint="cs"/>
                <w:color w:val="auto"/>
                <w:sz w:val="20"/>
                <w:szCs w:val="20"/>
                <w:rtl/>
              </w:rPr>
              <w:t>ی</w:t>
            </w:r>
            <w:r w:rsidRPr="00AC7BE0">
              <w:rPr>
                <w:rFonts w:cs="B Lotus" w:hint="eastAsia"/>
                <w:color w:val="auto"/>
                <w:sz w:val="20"/>
                <w:szCs w:val="20"/>
                <w:rtl/>
              </w:rPr>
              <w:t>سک</w:t>
            </w:r>
            <w:r w:rsidRPr="00AC7BE0">
              <w:rPr>
                <w:rFonts w:cs="B Lotus"/>
                <w:color w:val="auto"/>
                <w:sz w:val="20"/>
                <w:szCs w:val="20"/>
                <w:rtl/>
              </w:rPr>
              <w:t xml:space="preserve"> عود و مرگ و م</w:t>
            </w:r>
            <w:r w:rsidRPr="00AC7BE0">
              <w:rPr>
                <w:rFonts w:cs="B Lotus" w:hint="cs"/>
                <w:color w:val="auto"/>
                <w:sz w:val="20"/>
                <w:szCs w:val="20"/>
                <w:rtl/>
              </w:rPr>
              <w:t>ی</w:t>
            </w:r>
            <w:r w:rsidRPr="00AC7BE0">
              <w:rPr>
                <w:rFonts w:cs="B Lotus" w:hint="eastAsia"/>
                <w:color w:val="auto"/>
                <w:sz w:val="20"/>
                <w:szCs w:val="20"/>
                <w:rtl/>
              </w:rPr>
              <w:t>ر</w:t>
            </w:r>
            <w:r w:rsidRPr="00AC7BE0">
              <w:rPr>
                <w:rFonts w:cs="B Lotus"/>
                <w:color w:val="auto"/>
                <w:sz w:val="20"/>
                <w:szCs w:val="20"/>
                <w:rtl/>
              </w:rPr>
              <w:t xml:space="preserve"> در ب</w:t>
            </w:r>
            <w:r w:rsidRPr="00AC7BE0">
              <w:rPr>
                <w:rFonts w:cs="B Lotus" w:hint="cs"/>
                <w:color w:val="auto"/>
                <w:sz w:val="20"/>
                <w:szCs w:val="20"/>
                <w:rtl/>
              </w:rPr>
              <w:t>ی</w:t>
            </w:r>
            <w:r w:rsidRPr="00AC7BE0">
              <w:rPr>
                <w:rFonts w:cs="B Lotus" w:hint="eastAsia"/>
                <w:color w:val="auto"/>
                <w:sz w:val="20"/>
                <w:szCs w:val="20"/>
                <w:rtl/>
              </w:rPr>
              <w:t>ماران</w:t>
            </w:r>
            <w:r w:rsidRPr="00AC7BE0">
              <w:rPr>
                <w:rFonts w:cs="B Lotus"/>
                <w:color w:val="auto"/>
                <w:sz w:val="20"/>
                <w:szCs w:val="20"/>
                <w:rtl/>
              </w:rPr>
              <w:t xml:space="preserve"> تشخ</w:t>
            </w:r>
            <w:r w:rsidRPr="00AC7BE0">
              <w:rPr>
                <w:rFonts w:cs="B Lotus" w:hint="cs"/>
                <w:color w:val="auto"/>
                <w:sz w:val="20"/>
                <w:szCs w:val="20"/>
                <w:rtl/>
              </w:rPr>
              <w:t>ی</w:t>
            </w:r>
            <w:r w:rsidRPr="00AC7BE0">
              <w:rPr>
                <w:rFonts w:cs="B Lotus" w:hint="eastAsia"/>
                <w:color w:val="auto"/>
                <w:sz w:val="20"/>
                <w:szCs w:val="20"/>
                <w:rtl/>
              </w:rPr>
              <w:t>ص</w:t>
            </w:r>
            <w:r w:rsidRPr="00AC7BE0">
              <w:rPr>
                <w:rFonts w:cs="B Lotus"/>
                <w:color w:val="auto"/>
                <w:sz w:val="20"/>
                <w:szCs w:val="20"/>
                <w:rtl/>
              </w:rPr>
              <w:t xml:space="preserve"> داده شده لوکم</w:t>
            </w:r>
            <w:r w:rsidRPr="00AC7BE0">
              <w:rPr>
                <w:rFonts w:cs="B Lotus" w:hint="cs"/>
                <w:color w:val="auto"/>
                <w:sz w:val="20"/>
                <w:szCs w:val="20"/>
                <w:rtl/>
              </w:rPr>
              <w:t>ی</w:t>
            </w:r>
            <w:r w:rsidRPr="00AC7BE0">
              <w:rPr>
                <w:rFonts w:cs="B Lotus"/>
                <w:color w:val="auto"/>
                <w:sz w:val="20"/>
                <w:szCs w:val="20"/>
                <w:rtl/>
              </w:rPr>
              <w:t xml:space="preserve"> لنفوئ</w:t>
            </w:r>
            <w:r w:rsidRPr="00AC7BE0">
              <w:rPr>
                <w:rFonts w:cs="B Lotus" w:hint="cs"/>
                <w:color w:val="auto"/>
                <w:sz w:val="20"/>
                <w:szCs w:val="20"/>
                <w:rtl/>
              </w:rPr>
              <w:t>ی</w:t>
            </w:r>
            <w:r w:rsidRPr="00AC7BE0">
              <w:rPr>
                <w:rFonts w:cs="B Lotus" w:hint="eastAsia"/>
                <w:color w:val="auto"/>
                <w:sz w:val="20"/>
                <w:szCs w:val="20"/>
                <w:rtl/>
              </w:rPr>
              <w:t>د</w:t>
            </w:r>
            <w:r w:rsidRPr="00AC7BE0">
              <w:rPr>
                <w:rFonts w:cs="B Lotus" w:hint="cs"/>
                <w:color w:val="auto"/>
                <w:sz w:val="20"/>
                <w:szCs w:val="20"/>
                <w:rtl/>
              </w:rPr>
              <w:t>ی</w:t>
            </w:r>
            <w:r w:rsidRPr="00AC7BE0">
              <w:rPr>
                <w:rFonts w:cs="B Lotus"/>
                <w:color w:val="auto"/>
                <w:sz w:val="20"/>
                <w:szCs w:val="20"/>
                <w:rtl/>
              </w:rPr>
              <w:t xml:space="preserve"> حاد در سال ها</w:t>
            </w:r>
            <w:r w:rsidRPr="00AC7BE0">
              <w:rPr>
                <w:rFonts w:cs="B Lotus" w:hint="cs"/>
                <w:color w:val="auto"/>
                <w:sz w:val="20"/>
                <w:szCs w:val="20"/>
                <w:rtl/>
              </w:rPr>
              <w:t>ی</w:t>
            </w:r>
            <w:r w:rsidRPr="00AC7BE0">
              <w:rPr>
                <w:rFonts w:cs="B Lotus"/>
                <w:color w:val="auto"/>
                <w:sz w:val="20"/>
                <w:szCs w:val="20"/>
                <w:rtl/>
              </w:rPr>
              <w:t xml:space="preserve"> 90 ال</w:t>
            </w:r>
            <w:r w:rsidRPr="00AC7BE0">
              <w:rPr>
                <w:rFonts w:cs="B Lotus" w:hint="cs"/>
                <w:color w:val="auto"/>
                <w:sz w:val="20"/>
                <w:szCs w:val="20"/>
                <w:rtl/>
              </w:rPr>
              <w:t>ی</w:t>
            </w:r>
            <w:r w:rsidRPr="00AC7BE0">
              <w:rPr>
                <w:rFonts w:cs="B Lotus"/>
                <w:color w:val="auto"/>
                <w:sz w:val="20"/>
                <w:szCs w:val="20"/>
                <w:rtl/>
              </w:rPr>
              <w:t xml:space="preserve"> 97 مراجعه کننده به ب</w:t>
            </w:r>
            <w:r w:rsidRPr="00AC7BE0">
              <w:rPr>
                <w:rFonts w:cs="B Lotus" w:hint="cs"/>
                <w:color w:val="auto"/>
                <w:sz w:val="20"/>
                <w:szCs w:val="20"/>
                <w:rtl/>
              </w:rPr>
              <w:t>ی</w:t>
            </w:r>
            <w:r w:rsidRPr="00AC7BE0">
              <w:rPr>
                <w:rFonts w:cs="B Lotus" w:hint="eastAsia"/>
                <w:color w:val="auto"/>
                <w:sz w:val="20"/>
                <w:szCs w:val="20"/>
                <w:rtl/>
              </w:rPr>
              <w:t>مارستان</w:t>
            </w:r>
            <w:r w:rsidRPr="00AC7BE0">
              <w:rPr>
                <w:rFonts w:cs="B Lotus"/>
                <w:color w:val="auto"/>
                <w:sz w:val="20"/>
                <w:szCs w:val="20"/>
                <w:rtl/>
              </w:rPr>
              <w:t xml:space="preserve"> 17 شهر</w:t>
            </w:r>
            <w:r w:rsidRPr="00AC7BE0">
              <w:rPr>
                <w:rFonts w:cs="B Lotus" w:hint="cs"/>
                <w:color w:val="auto"/>
                <w:sz w:val="20"/>
                <w:szCs w:val="20"/>
                <w:rtl/>
              </w:rPr>
              <w:t>ی</w:t>
            </w:r>
            <w:r w:rsidRPr="00AC7BE0">
              <w:rPr>
                <w:rFonts w:cs="B Lotus" w:hint="eastAsia"/>
                <w:color w:val="auto"/>
                <w:sz w:val="20"/>
                <w:szCs w:val="20"/>
                <w:rtl/>
              </w:rPr>
              <w:t>ور</w:t>
            </w:r>
            <w:r w:rsidRPr="00AC7BE0">
              <w:rPr>
                <w:rFonts w:cs="B Lotus"/>
                <w:color w:val="auto"/>
                <w:sz w:val="20"/>
                <w:szCs w:val="20"/>
                <w:rtl/>
              </w:rPr>
              <w:t xml:space="preserve"> رشت</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r w:rsidR="00EA05E8" w:rsidRPr="00AC7BE0" w:rsidTr="00EA05E8">
        <w:trPr>
          <w:jc w:val="right"/>
        </w:trPr>
        <w:tc>
          <w:tcPr>
            <w:tcW w:w="2792" w:type="pct"/>
          </w:tcPr>
          <w:p w:rsidR="00EA05E8" w:rsidRPr="00AC7BE0" w:rsidRDefault="00EA05E8" w:rsidP="00EA05E8">
            <w:pPr>
              <w:tabs>
                <w:tab w:val="left" w:pos="2836"/>
                <w:tab w:val="left" w:pos="5813"/>
              </w:tabs>
              <w:spacing w:line="360" w:lineRule="auto"/>
              <w:ind w:left="0" w:hanging="2"/>
              <w:jc w:val="both"/>
              <w:rPr>
                <w:rFonts w:cs="B Lotus"/>
                <w:color w:val="auto"/>
                <w:sz w:val="20"/>
                <w:szCs w:val="20"/>
                <w:rtl/>
              </w:rPr>
            </w:pPr>
            <w:r w:rsidRPr="00AC7BE0">
              <w:rPr>
                <w:rFonts w:cs="B Lotus"/>
                <w:color w:val="auto"/>
                <w:sz w:val="20"/>
                <w:szCs w:val="20"/>
                <w:rtl/>
              </w:rPr>
              <w:lastRenderedPageBreak/>
              <w:t>بررسی فراوانی عوارض چشمی ناشی از مصرف دفرازیروکس در بیماران بتاتالاسمی وابسته به تزریق خون مراجعه کننده به بیمارستان اطفال هفده شهریور و کلینیک بعثت رشت در سال 1400</w:t>
            </w:r>
          </w:p>
        </w:tc>
        <w:tc>
          <w:tcPr>
            <w:tcW w:w="901"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همکار طرح </w:t>
            </w:r>
          </w:p>
        </w:tc>
        <w:tc>
          <w:tcPr>
            <w:tcW w:w="1307" w:type="pct"/>
          </w:tcPr>
          <w:p w:rsidR="00EA05E8" w:rsidRPr="00AC7BE0" w:rsidRDefault="00EA05E8" w:rsidP="00EA05E8">
            <w:pPr>
              <w:spacing w:line="360" w:lineRule="auto"/>
              <w:ind w:left="0" w:hanging="2"/>
              <w:jc w:val="left"/>
              <w:rPr>
                <w:rFonts w:cs="B Lotus"/>
                <w:color w:val="auto"/>
                <w:sz w:val="20"/>
                <w:szCs w:val="20"/>
              </w:rPr>
            </w:pPr>
            <w:r w:rsidRPr="00AC7BE0">
              <w:rPr>
                <w:rFonts w:cs="B Lotus"/>
                <w:b/>
                <w:color w:val="auto"/>
                <w:sz w:val="20"/>
                <w:szCs w:val="20"/>
                <w:rtl/>
              </w:rPr>
              <w:t xml:space="preserve">دانشگاه علوم پزشکی گیلان  </w:t>
            </w:r>
          </w:p>
          <w:p w:rsidR="00EA05E8" w:rsidRPr="00AC7BE0" w:rsidRDefault="00EA05E8" w:rsidP="00EA05E8">
            <w:pPr>
              <w:spacing w:line="360" w:lineRule="auto"/>
              <w:ind w:left="0" w:hanging="2"/>
              <w:jc w:val="left"/>
              <w:rPr>
                <w:rFonts w:cs="B Lotus"/>
                <w:color w:val="auto"/>
                <w:sz w:val="20"/>
                <w:szCs w:val="20"/>
              </w:rPr>
            </w:pPr>
          </w:p>
        </w:tc>
      </w:tr>
    </w:tbl>
    <w:p w:rsidR="008A71B4" w:rsidRPr="00C650F1" w:rsidRDefault="008A71B4">
      <w:pPr>
        <w:spacing w:line="360" w:lineRule="auto"/>
        <w:ind w:left="0" w:hanging="2"/>
        <w:jc w:val="left"/>
        <w:rPr>
          <w:rFonts w:cs="B Lotus"/>
        </w:rPr>
      </w:pPr>
    </w:p>
    <w:p w:rsidR="008A71B4" w:rsidRPr="00C650F1" w:rsidRDefault="008A71B4">
      <w:pPr>
        <w:spacing w:line="360" w:lineRule="auto"/>
        <w:ind w:left="0" w:hanging="2"/>
        <w:jc w:val="left"/>
        <w:rPr>
          <w:rFonts w:cs="B Lotus"/>
        </w:rPr>
      </w:pPr>
    </w:p>
    <w:p w:rsidR="008A71B4" w:rsidRPr="00C650F1" w:rsidRDefault="008A71B4">
      <w:pPr>
        <w:spacing w:line="360" w:lineRule="auto"/>
        <w:ind w:left="1" w:hanging="3"/>
        <w:jc w:val="left"/>
        <w:rPr>
          <w:rFonts w:cs="B Lotus"/>
          <w:sz w:val="28"/>
          <w:szCs w:val="28"/>
        </w:rPr>
      </w:pPr>
    </w:p>
    <w:p w:rsidR="008A71B4" w:rsidRPr="00C650F1" w:rsidRDefault="005D32BB">
      <w:pPr>
        <w:spacing w:line="360" w:lineRule="auto"/>
        <w:ind w:left="1" w:hanging="3"/>
        <w:jc w:val="left"/>
        <w:rPr>
          <w:rFonts w:cs="B Lotus"/>
          <w:sz w:val="28"/>
          <w:szCs w:val="28"/>
        </w:rPr>
      </w:pPr>
      <w:r w:rsidRPr="00C650F1">
        <w:rPr>
          <w:rFonts w:cs="B Lotus"/>
          <w:b/>
          <w:sz w:val="28"/>
          <w:szCs w:val="28"/>
          <w:rtl/>
        </w:rPr>
        <w:t>شرکت در دوره ها  و کارگاه ها</w:t>
      </w:r>
    </w:p>
    <w:tbl>
      <w:tblPr>
        <w:tblStyle w:val="ad"/>
        <w:bidiVisual/>
        <w:tblW w:w="9255"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79"/>
        <w:gridCol w:w="4276"/>
      </w:tblGrid>
      <w:tr w:rsidR="00C650F1" w:rsidRPr="00C650F1">
        <w:trPr>
          <w:jc w:val="right"/>
        </w:trPr>
        <w:tc>
          <w:tcPr>
            <w:tcW w:w="4979" w:type="dxa"/>
            <w:tcBorders>
              <w:bottom w:val="single" w:sz="12" w:space="0" w:color="000000"/>
              <w:right w:val="single" w:sz="12" w:space="0" w:color="000000"/>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عنوان</w:t>
            </w:r>
          </w:p>
        </w:tc>
        <w:tc>
          <w:tcPr>
            <w:tcW w:w="4276" w:type="dxa"/>
            <w:tcBorders>
              <w:bottom w:val="single" w:sz="12" w:space="0" w:color="000000"/>
            </w:tcBorders>
          </w:tcPr>
          <w:p w:rsidR="008A71B4" w:rsidRPr="00C650F1" w:rsidRDefault="005D32BB">
            <w:pPr>
              <w:spacing w:line="360" w:lineRule="auto"/>
              <w:ind w:left="0" w:hanging="2"/>
              <w:jc w:val="left"/>
              <w:rPr>
                <w:rFonts w:cs="B Lotus"/>
                <w:color w:val="auto"/>
                <w:sz w:val="20"/>
                <w:szCs w:val="20"/>
              </w:rPr>
            </w:pPr>
            <w:r w:rsidRPr="00C650F1">
              <w:rPr>
                <w:rFonts w:cs="B Lotus"/>
                <w:b/>
                <w:color w:val="auto"/>
                <w:sz w:val="20"/>
                <w:szCs w:val="20"/>
                <w:rtl/>
              </w:rPr>
              <w:t>نام دانشگاه یا موسسه</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روش تحقیق</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روش تحقیق پیشرفته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اصول طراحی پرسشنامه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اردبیل 1387</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مقاله نویسی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1387</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شیوه روزنامه نگاری ویژه دانشجویان فعال در نشریات دانشجویی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 xml:space="preserve">معاونت فرهنگی دانشگاه پزشکی گیلان  1387 </w:t>
            </w:r>
          </w:p>
        </w:tc>
      </w:tr>
      <w:tr w:rsidR="00C650F1" w:rsidRPr="00C650F1">
        <w:trPr>
          <w:trHeight w:val="443"/>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روش تحقیق</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Pr>
              <w:t>SPSS</w:t>
            </w:r>
            <w:r w:rsidRPr="00C650F1">
              <w:rPr>
                <w:rFonts w:cs="B Lotus"/>
                <w:b/>
                <w:color w:val="auto"/>
                <w:rtl/>
              </w:rPr>
              <w:t xml:space="preserve">  مقدماتی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Pr>
              <w:t>SPSS</w:t>
            </w:r>
            <w:r w:rsidRPr="00C650F1">
              <w:rPr>
                <w:rFonts w:cs="B Lotus"/>
                <w:b/>
                <w:color w:val="auto"/>
                <w:rtl/>
              </w:rPr>
              <w:t xml:space="preserve"> پیشرفته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مجتمع فنی فرزام 1391</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Pr>
              <w:t xml:space="preserve">WORD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1387</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تحقیق کیفی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متاانالیز</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نگارش مقالات به زبان انگلیسی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مدیکال ژورنالیزم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اخلاق پزشکی</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دوره آموزشي ويرايش مقالات علمي (پيشرفته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ويراستاري مقالات علمي (پيشرفته)</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lastRenderedPageBreak/>
              <w:t xml:space="preserve">دوره آموزشي </w:t>
            </w:r>
            <w:r w:rsidRPr="00C650F1">
              <w:rPr>
                <w:rFonts w:cs="B Lotus"/>
                <w:b/>
                <w:color w:val="auto"/>
              </w:rPr>
              <w:t>SPSS</w:t>
            </w:r>
            <w:r w:rsidRPr="00C650F1">
              <w:rPr>
                <w:rFonts w:cs="B Lotus"/>
                <w:b/>
                <w:color w:val="auto"/>
                <w:rtl/>
              </w:rPr>
              <w:t xml:space="preserve"> معاونت تحقيقات و فناوري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1393</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مدیکال ژورنالیزم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1394</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دوره آموزشي روش تحقيق كيفي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1394</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فرایند ثبت شرکتهای دانش بنیان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Pr>
              <w:t xml:space="preserve">Science and technology park: provisions for innovative wealth creation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Pr>
              <w:t>Interislamic network on science and technology parks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دوره اموزشی تجاری سازی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معاونت تحقیقات و فناوری وزارت بهداشت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دوره اموزش مالکیت فکری</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معاونت تحقیقات و فناوری وزارت بهداشت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دوره اشنایی با مدل کسب و کار</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معاونت تحقیقات و فناوری وزارت بهداشت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مقاله نویسی پزشکی</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روش تحقيق پيشرفته</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1395</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مقاله نویسی</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داوری مقالات </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ترجمان دانش</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 xml:space="preserve">کارگاه آموزشي </w:t>
            </w:r>
            <w:r w:rsidRPr="00C650F1">
              <w:rPr>
                <w:rFonts w:cs="B Lotus"/>
                <w:b/>
                <w:color w:val="auto"/>
              </w:rPr>
              <w:t>SPSS</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راهكارهاي جستجو در پايگاههاي اطلاعاتي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علم سنجي و آشنايي با شاخص ها و نرم افزارها</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1396</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جستجوي منابع</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1397</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احياء نوزادان</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مراقبت آغوشي نوزادان</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both"/>
              <w:rPr>
                <w:rFonts w:cs="B Lotus"/>
                <w:color w:val="auto"/>
              </w:rPr>
            </w:pPr>
            <w:r w:rsidRPr="00C650F1">
              <w:rPr>
                <w:rFonts w:cs="B Lotus"/>
                <w:b/>
                <w:color w:val="auto"/>
                <w:rtl/>
              </w:rPr>
              <w:t xml:space="preserve">مراقبت تکاملي بر اساس ارزيابي شرايط فردي هر نوزاد              ( </w:t>
            </w:r>
            <w:r w:rsidRPr="00C650F1">
              <w:rPr>
                <w:rFonts w:cs="B Lotus"/>
                <w:b/>
                <w:color w:val="auto"/>
              </w:rPr>
              <w:t>NIDCAP)</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1398</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مباني استفاده از نرم افزار رفرنس نويسي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مالكيت فكري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lastRenderedPageBreak/>
              <w:t>اخلاق در پژوهش</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آشنايي با اصول پروپزال نويسي مقالات تحقيقاتي و مروري</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روشهاي رگرسيون در پژوهش هاي علوم پزشكي 99</w:t>
            </w:r>
            <w:r w:rsidRPr="00C650F1">
              <w:rPr>
                <w:rFonts w:cs="B Lotus"/>
                <w:b/>
                <w:color w:val="auto"/>
                <w:rtl/>
              </w:rPr>
              <w:tab/>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آشنايي با روشهاي اعتبار سنجي و پيدا كردن مجله مناسب براي ارسال مقالات</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1399</w:t>
            </w:r>
          </w:p>
        </w:tc>
      </w:tr>
      <w:tr w:rsidR="00C650F1" w:rsidRPr="00C650F1">
        <w:trPr>
          <w:jc w:val="right"/>
        </w:trPr>
        <w:tc>
          <w:tcPr>
            <w:tcW w:w="4979" w:type="dxa"/>
            <w:tcBorders>
              <w:right w:val="single" w:sz="12" w:space="0" w:color="000000"/>
            </w:tcBorders>
          </w:tcPr>
          <w:p w:rsidR="008A71B4" w:rsidRPr="00C650F1" w:rsidRDefault="005D32BB">
            <w:pPr>
              <w:spacing w:line="360" w:lineRule="auto"/>
              <w:ind w:left="0" w:hanging="2"/>
              <w:jc w:val="left"/>
              <w:rPr>
                <w:rFonts w:cs="B Lotus"/>
                <w:color w:val="auto"/>
              </w:rPr>
            </w:pPr>
            <w:r w:rsidRPr="00C650F1">
              <w:rPr>
                <w:rFonts w:cs="B Lotus"/>
                <w:b/>
                <w:color w:val="auto"/>
                <w:rtl/>
              </w:rPr>
              <w:t>راه اندازی و اجرای یک برنامه ثبت</w:t>
            </w:r>
          </w:p>
        </w:tc>
        <w:tc>
          <w:tcPr>
            <w:tcW w:w="4276" w:type="dxa"/>
          </w:tcPr>
          <w:p w:rsidR="008A71B4" w:rsidRPr="00C650F1" w:rsidRDefault="005D32BB">
            <w:pPr>
              <w:spacing w:line="360" w:lineRule="auto"/>
              <w:ind w:left="0" w:hanging="2"/>
              <w:jc w:val="left"/>
              <w:rPr>
                <w:rFonts w:cs="B Lotus"/>
                <w:color w:val="auto"/>
              </w:rPr>
            </w:pPr>
            <w:r w:rsidRPr="00C650F1">
              <w:rPr>
                <w:rFonts w:cs="B Lotus"/>
                <w:b/>
                <w:color w:val="auto"/>
                <w:rtl/>
              </w:rPr>
              <w:t>دانشگاه علوم پزشکی گیلان 1400</w:t>
            </w:r>
          </w:p>
        </w:tc>
      </w:tr>
      <w:tr w:rsidR="00C650F1" w:rsidRPr="00C650F1" w:rsidTr="00DD2F8E">
        <w:trPr>
          <w:trHeight w:val="5443"/>
          <w:jc w:val="right"/>
        </w:trPr>
        <w:tc>
          <w:tcPr>
            <w:tcW w:w="4979" w:type="dxa"/>
            <w:tcBorders>
              <w:right w:val="single" w:sz="12" w:space="0" w:color="000000"/>
            </w:tcBorders>
          </w:tcPr>
          <w:p w:rsidR="008A71B4" w:rsidRPr="00C650F1" w:rsidRDefault="005D32BB">
            <w:pPr>
              <w:spacing w:line="360" w:lineRule="auto"/>
              <w:ind w:left="0" w:hanging="2"/>
              <w:jc w:val="left"/>
              <w:rPr>
                <w:rFonts w:cs="B Lotus"/>
                <w:b/>
                <w:color w:val="auto"/>
              </w:rPr>
            </w:pPr>
            <w:r w:rsidRPr="00C650F1">
              <w:rPr>
                <w:rFonts w:cs="B Lotus"/>
                <w:b/>
                <w:color w:val="auto"/>
                <w:rtl/>
              </w:rPr>
              <w:t>نگارش پروپوزال در علوم پزشکی</w:t>
            </w:r>
          </w:p>
          <w:p w:rsidR="008A71B4" w:rsidRPr="00C650F1" w:rsidRDefault="005D32BB">
            <w:pPr>
              <w:spacing w:line="360" w:lineRule="auto"/>
              <w:ind w:left="0" w:hanging="2"/>
              <w:jc w:val="left"/>
              <w:rPr>
                <w:rFonts w:cs="B Lotus"/>
                <w:b/>
                <w:color w:val="auto"/>
              </w:rPr>
            </w:pPr>
            <w:r w:rsidRPr="00C650F1">
              <w:rPr>
                <w:rFonts w:cs="B Lotus"/>
                <w:b/>
                <w:color w:val="auto"/>
              </w:rPr>
              <w:t>PUBLISHING IN MEDICAL SCIENCES</w:t>
            </w:r>
          </w:p>
          <w:p w:rsidR="008A71B4" w:rsidRPr="00C650F1" w:rsidRDefault="005D32BB">
            <w:pPr>
              <w:spacing w:line="360" w:lineRule="auto"/>
              <w:ind w:left="0" w:hanging="2"/>
              <w:jc w:val="left"/>
              <w:rPr>
                <w:rFonts w:cs="B Lotus"/>
                <w:color w:val="auto"/>
              </w:rPr>
            </w:pPr>
            <w:r w:rsidRPr="00C650F1">
              <w:rPr>
                <w:rFonts w:cs="B Lotus"/>
                <w:color w:val="auto"/>
                <w:rtl/>
              </w:rPr>
              <w:t xml:space="preserve">مديريت زمان </w:t>
            </w:r>
          </w:p>
          <w:p w:rsidR="008A71B4" w:rsidRPr="00C650F1" w:rsidRDefault="005D32BB">
            <w:pPr>
              <w:spacing w:line="360" w:lineRule="auto"/>
              <w:ind w:left="0" w:hanging="2"/>
              <w:jc w:val="left"/>
              <w:rPr>
                <w:rFonts w:cs="B Lotus"/>
                <w:color w:val="auto"/>
              </w:rPr>
            </w:pPr>
            <w:r w:rsidRPr="00C650F1">
              <w:rPr>
                <w:rFonts w:cs="B Lotus"/>
                <w:color w:val="auto"/>
                <w:rtl/>
              </w:rPr>
              <w:t>مباني كامپيوتر 2</w:t>
            </w:r>
          </w:p>
          <w:p w:rsidR="008A71B4" w:rsidRPr="00C650F1" w:rsidRDefault="005D32BB">
            <w:pPr>
              <w:spacing w:line="360" w:lineRule="auto"/>
              <w:ind w:left="0" w:hanging="2"/>
              <w:jc w:val="left"/>
              <w:rPr>
                <w:rFonts w:cs="B Lotus"/>
                <w:color w:val="auto"/>
              </w:rPr>
            </w:pPr>
            <w:r w:rsidRPr="00C650F1">
              <w:rPr>
                <w:rFonts w:cs="B Lotus"/>
                <w:color w:val="auto"/>
                <w:rtl/>
              </w:rPr>
              <w:t>مباني كامپيوترمجازي</w:t>
            </w:r>
          </w:p>
          <w:p w:rsidR="008A71B4" w:rsidRPr="00C650F1" w:rsidRDefault="005D32BB">
            <w:pPr>
              <w:spacing w:line="360" w:lineRule="auto"/>
              <w:ind w:left="0" w:hanging="2"/>
              <w:jc w:val="left"/>
              <w:rPr>
                <w:rFonts w:cs="B Lotus"/>
                <w:color w:val="auto"/>
              </w:rPr>
            </w:pPr>
            <w:r w:rsidRPr="00C650F1">
              <w:rPr>
                <w:rFonts w:cs="B Lotus"/>
                <w:color w:val="auto"/>
                <w:rtl/>
              </w:rPr>
              <w:t xml:space="preserve">تجزيه و تحليل آماري داده ها </w:t>
            </w:r>
            <w:r w:rsidRPr="00C650F1">
              <w:rPr>
                <w:rFonts w:cs="B Lotus"/>
                <w:color w:val="auto"/>
              </w:rPr>
              <w:t>spss</w:t>
            </w:r>
            <w:r w:rsidRPr="00C650F1">
              <w:rPr>
                <w:rFonts w:cs="B Lotus"/>
                <w:color w:val="auto"/>
                <w:rtl/>
              </w:rPr>
              <w:t xml:space="preserve"> </w:t>
            </w:r>
          </w:p>
          <w:p w:rsidR="008A71B4" w:rsidRPr="00C650F1" w:rsidRDefault="005D32BB">
            <w:pPr>
              <w:spacing w:line="360" w:lineRule="auto"/>
              <w:ind w:left="0" w:hanging="2"/>
              <w:jc w:val="left"/>
              <w:rPr>
                <w:rFonts w:cs="B Lotus"/>
                <w:color w:val="auto"/>
              </w:rPr>
            </w:pPr>
            <w:r w:rsidRPr="00C650F1">
              <w:rPr>
                <w:rFonts w:cs="B Lotus"/>
                <w:color w:val="auto"/>
                <w:rtl/>
              </w:rPr>
              <w:t xml:space="preserve">علم آمار و تحليل داده </w:t>
            </w:r>
          </w:p>
          <w:p w:rsidR="008A71B4" w:rsidRPr="00C650F1" w:rsidRDefault="005D32BB">
            <w:pPr>
              <w:spacing w:line="360" w:lineRule="auto"/>
              <w:ind w:left="0" w:hanging="2"/>
              <w:jc w:val="left"/>
              <w:rPr>
                <w:rFonts w:cs="B Lotus"/>
                <w:color w:val="auto"/>
              </w:rPr>
            </w:pPr>
            <w:r w:rsidRPr="00C650F1">
              <w:rPr>
                <w:rFonts w:cs="B Lotus"/>
                <w:color w:val="auto"/>
                <w:rtl/>
              </w:rPr>
              <w:t>اصول و نگارش مقالات پژوهشي</w:t>
            </w:r>
          </w:p>
          <w:p w:rsidR="008A71B4" w:rsidRPr="00C650F1" w:rsidRDefault="005D32BB">
            <w:pPr>
              <w:spacing w:line="360" w:lineRule="auto"/>
              <w:ind w:left="0" w:hanging="2"/>
              <w:jc w:val="left"/>
              <w:rPr>
                <w:rFonts w:cs="B Lotus"/>
                <w:color w:val="auto"/>
              </w:rPr>
            </w:pPr>
            <w:bookmarkStart w:id="2" w:name="_heading=h.gjdgxs" w:colFirst="0" w:colLast="0"/>
            <w:bookmarkEnd w:id="2"/>
            <w:r w:rsidRPr="00C650F1">
              <w:rPr>
                <w:rFonts w:cs="B Lotus"/>
                <w:color w:val="auto"/>
                <w:rtl/>
              </w:rPr>
              <w:t xml:space="preserve">انتخاب مجلات معتبر جهت چاپ مقاله </w:t>
            </w:r>
          </w:p>
        </w:tc>
        <w:tc>
          <w:tcPr>
            <w:tcW w:w="4276" w:type="dxa"/>
          </w:tcPr>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rsidP="00957A8B">
            <w:pPr>
              <w:spacing w:line="360" w:lineRule="auto"/>
              <w:ind w:left="0" w:hanging="2"/>
              <w:jc w:val="left"/>
              <w:rPr>
                <w:rFonts w:cs="B Lotus"/>
                <w:b/>
                <w:color w:val="auto"/>
              </w:rPr>
            </w:pPr>
            <w:r w:rsidRPr="00C650F1">
              <w:rPr>
                <w:rFonts w:cs="B Lotus"/>
                <w:b/>
                <w:color w:val="auto"/>
              </w:rPr>
              <w:t>COLLL science publishing</w:t>
            </w:r>
            <w:r w:rsidR="00957A8B" w:rsidRPr="00C650F1">
              <w:rPr>
                <w:rFonts w:cs="B Lotus" w:hint="cs"/>
                <w:b/>
                <w:color w:val="auto"/>
                <w:rtl/>
              </w:rPr>
              <w:t xml:space="preserve">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5D32BB">
            <w:pPr>
              <w:spacing w:line="360" w:lineRule="auto"/>
              <w:ind w:left="0" w:hanging="2"/>
              <w:jc w:val="left"/>
              <w:rPr>
                <w:rFonts w:cs="B Lotus"/>
                <w:b/>
                <w:color w:val="auto"/>
              </w:rPr>
            </w:pPr>
            <w:r w:rsidRPr="00C650F1">
              <w:rPr>
                <w:rFonts w:cs="B Lotus"/>
                <w:b/>
                <w:color w:val="auto"/>
                <w:rtl/>
              </w:rPr>
              <w:t>دانشگاه علوم پزشکی گیلان 1400</w:t>
            </w:r>
          </w:p>
          <w:p w:rsidR="008A71B4" w:rsidRPr="00C650F1" w:rsidRDefault="008A71B4">
            <w:pPr>
              <w:spacing w:line="360" w:lineRule="auto"/>
              <w:ind w:left="0" w:hanging="2"/>
              <w:jc w:val="left"/>
              <w:rPr>
                <w:rFonts w:cs="B Lotus"/>
                <w:b/>
                <w:color w:val="auto"/>
              </w:rPr>
            </w:pPr>
          </w:p>
        </w:tc>
      </w:tr>
    </w:tbl>
    <w:p w:rsidR="008A71B4" w:rsidRPr="00C650F1" w:rsidRDefault="005D32BB">
      <w:pPr>
        <w:spacing w:before="280" w:after="240" w:line="360" w:lineRule="auto"/>
        <w:ind w:left="0" w:hanging="2"/>
        <w:jc w:val="both"/>
        <w:rPr>
          <w:rFonts w:cs="B Lotus"/>
        </w:rPr>
      </w:pPr>
      <w:r w:rsidRPr="00C650F1">
        <w:rPr>
          <w:rFonts w:cs="B Lotus"/>
          <w:b/>
          <w:rtl/>
        </w:rPr>
        <w:t xml:space="preserve">آشنایی با رایانه: </w:t>
      </w:r>
    </w:p>
    <w:p w:rsidR="008A71B4" w:rsidRPr="00C650F1" w:rsidRDefault="005D32BB">
      <w:pPr>
        <w:spacing w:before="280" w:after="240" w:line="360" w:lineRule="auto"/>
        <w:ind w:left="0" w:hanging="2"/>
        <w:jc w:val="both"/>
        <w:rPr>
          <w:rFonts w:cs="B Lotus"/>
        </w:rPr>
      </w:pPr>
      <w:r w:rsidRPr="00C650F1">
        <w:rPr>
          <w:rFonts w:cs="B Lotus"/>
          <w:rtl/>
        </w:rPr>
        <w:t xml:space="preserve">تسلط به برنامه های </w:t>
      </w:r>
      <w:r w:rsidRPr="00C650F1">
        <w:rPr>
          <w:rFonts w:cs="B Lotus"/>
        </w:rPr>
        <w:t xml:space="preserve">Camtasia  </w:t>
      </w:r>
      <w:r w:rsidRPr="00C650F1">
        <w:rPr>
          <w:rFonts w:cs="B Lotus"/>
          <w:rtl/>
        </w:rPr>
        <w:t xml:space="preserve">، </w:t>
      </w:r>
      <w:r w:rsidRPr="00C650F1">
        <w:rPr>
          <w:rFonts w:cs="B Lotus"/>
        </w:rPr>
        <w:t>Photoshop</w:t>
      </w:r>
      <w:r w:rsidRPr="00C650F1">
        <w:rPr>
          <w:rFonts w:cs="B Lotus"/>
          <w:rtl/>
        </w:rPr>
        <w:t xml:space="preserve">، </w:t>
      </w:r>
      <w:r w:rsidRPr="00C650F1">
        <w:rPr>
          <w:rFonts w:cs="B Lotus"/>
        </w:rPr>
        <w:t>endnote</w:t>
      </w:r>
      <w:r w:rsidRPr="00C650F1">
        <w:rPr>
          <w:rFonts w:cs="B Lotus"/>
          <w:rtl/>
        </w:rPr>
        <w:t xml:space="preserve"> </w:t>
      </w:r>
      <w:r w:rsidR="00957A8B" w:rsidRPr="00C650F1">
        <w:rPr>
          <w:rFonts w:cs="B Lotus"/>
          <w:b/>
        </w:rPr>
        <w:t>SPSS</w:t>
      </w:r>
    </w:p>
    <w:p w:rsidR="008A71B4" w:rsidRPr="00C650F1" w:rsidRDefault="005D32BB">
      <w:pPr>
        <w:spacing w:before="280" w:after="240" w:line="360" w:lineRule="auto"/>
        <w:ind w:left="0" w:hanging="2"/>
        <w:jc w:val="both"/>
        <w:rPr>
          <w:rFonts w:cs="B Lotus"/>
        </w:rPr>
      </w:pPr>
      <w:r w:rsidRPr="00C650F1">
        <w:rPr>
          <w:rFonts w:cs="B Lotus"/>
          <w:b/>
        </w:rPr>
        <w:t xml:space="preserve"> Search</w:t>
      </w:r>
      <w:r w:rsidRPr="00C650F1">
        <w:rPr>
          <w:rFonts w:cs="B Lotus"/>
          <w:b/>
          <w:rtl/>
        </w:rPr>
        <w:t xml:space="preserve"> پیشرفته</w:t>
      </w:r>
    </w:p>
    <w:sectPr w:rsidR="008A71B4" w:rsidRPr="00C650F1">
      <w:footerReference w:type="even" r:id="rId26"/>
      <w:footerReference w:type="default" r:id="rId27"/>
      <w:pgSz w:w="11906" w:h="16838"/>
      <w:pgMar w:top="851"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89" w:rsidRDefault="00891C89">
      <w:pPr>
        <w:spacing w:line="240" w:lineRule="auto"/>
        <w:ind w:left="0" w:hanging="2"/>
      </w:pPr>
      <w:r>
        <w:separator/>
      </w:r>
    </w:p>
  </w:endnote>
  <w:endnote w:type="continuationSeparator" w:id="0">
    <w:p w:rsidR="00891C89" w:rsidRDefault="00891C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75" w:rsidRDefault="00742A75">
    <w:pPr>
      <w:pBdr>
        <w:top w:val="nil"/>
        <w:left w:val="nil"/>
        <w:bottom w:val="nil"/>
        <w:right w:val="nil"/>
        <w:between w:val="nil"/>
      </w:pBdr>
      <w:tabs>
        <w:tab w:val="center" w:pos="4153"/>
        <w:tab w:val="right" w:pos="8306"/>
      </w:tabs>
      <w:spacing w:line="240" w:lineRule="auto"/>
      <w:ind w:left="0" w:hanging="2"/>
      <w:jc w:val="left"/>
      <w:rPr>
        <w:color w:val="000000"/>
      </w:rPr>
    </w:pPr>
    <w:r>
      <w:rPr>
        <w:color w:val="000000"/>
      </w:rPr>
      <w:fldChar w:fldCharType="begin"/>
    </w:r>
    <w:r>
      <w:rPr>
        <w:color w:val="000000"/>
      </w:rPr>
      <w:instrText>PAGE</w:instrText>
    </w:r>
    <w:r>
      <w:rPr>
        <w:color w:val="000000"/>
      </w:rPr>
      <w:fldChar w:fldCharType="end"/>
    </w:r>
  </w:p>
  <w:p w:rsidR="00742A75" w:rsidRDefault="00742A7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75" w:rsidRDefault="00742A75">
    <w:pPr>
      <w:pBdr>
        <w:top w:val="nil"/>
        <w:left w:val="nil"/>
        <w:bottom w:val="nil"/>
        <w:right w:val="nil"/>
        <w:between w:val="nil"/>
      </w:pBdr>
      <w:tabs>
        <w:tab w:val="center" w:pos="4153"/>
        <w:tab w:val="right" w:pos="8306"/>
      </w:tabs>
      <w:spacing w:line="240" w:lineRule="auto"/>
      <w:ind w:left="0" w:hanging="2"/>
      <w:jc w:val="left"/>
      <w:rPr>
        <w:color w:val="000000"/>
      </w:rPr>
    </w:pPr>
    <w:r>
      <w:rPr>
        <w:color w:val="000000"/>
      </w:rPr>
      <w:fldChar w:fldCharType="begin"/>
    </w:r>
    <w:r>
      <w:rPr>
        <w:color w:val="000000"/>
      </w:rPr>
      <w:instrText>PAGE</w:instrText>
    </w:r>
    <w:r>
      <w:rPr>
        <w:color w:val="000000"/>
      </w:rPr>
      <w:fldChar w:fldCharType="separate"/>
    </w:r>
    <w:r w:rsidR="00952FDB">
      <w:rPr>
        <w:noProof/>
        <w:color w:val="000000"/>
        <w:rtl/>
      </w:rPr>
      <w:t>27</w:t>
    </w:r>
    <w:r>
      <w:rPr>
        <w:color w:val="000000"/>
      </w:rPr>
      <w:fldChar w:fldCharType="end"/>
    </w:r>
  </w:p>
  <w:p w:rsidR="00742A75" w:rsidRDefault="00742A7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89" w:rsidRDefault="00891C89">
      <w:pPr>
        <w:spacing w:line="240" w:lineRule="auto"/>
        <w:ind w:left="0" w:hanging="2"/>
      </w:pPr>
      <w:r>
        <w:separator/>
      </w:r>
    </w:p>
  </w:footnote>
  <w:footnote w:type="continuationSeparator" w:id="0">
    <w:p w:rsidR="00891C89" w:rsidRDefault="00891C8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35BA"/>
    <w:multiLevelType w:val="multilevel"/>
    <w:tmpl w:val="B3A8AC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CFA4ABB"/>
    <w:multiLevelType w:val="multilevel"/>
    <w:tmpl w:val="A344F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C7F4519"/>
    <w:multiLevelType w:val="multilevel"/>
    <w:tmpl w:val="A344F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D05A0E"/>
    <w:multiLevelType w:val="multilevel"/>
    <w:tmpl w:val="1D9AFF5E"/>
    <w:lvl w:ilvl="0">
      <w:start w:val="1"/>
      <w:numFmt w:val="decimal"/>
      <w:lvlText w:val="%1."/>
      <w:lvlJc w:val="left"/>
      <w:pPr>
        <w:ind w:left="361" w:hanging="360"/>
      </w:pPr>
      <w:rPr>
        <w:b w:val="0"/>
        <w:vertAlign w:val="baseline"/>
      </w:rPr>
    </w:lvl>
    <w:lvl w:ilvl="1">
      <w:start w:val="1"/>
      <w:numFmt w:val="lowerLetter"/>
      <w:lvlText w:val="%2."/>
      <w:lvlJc w:val="left"/>
      <w:pPr>
        <w:ind w:left="1081" w:hanging="360"/>
      </w:pPr>
      <w:rPr>
        <w:vertAlign w:val="baseline"/>
      </w:rPr>
    </w:lvl>
    <w:lvl w:ilvl="2">
      <w:start w:val="1"/>
      <w:numFmt w:val="lowerRoman"/>
      <w:lvlText w:val="%3."/>
      <w:lvlJc w:val="right"/>
      <w:pPr>
        <w:ind w:left="1801" w:hanging="180"/>
      </w:pPr>
      <w:rPr>
        <w:vertAlign w:val="baseline"/>
      </w:rPr>
    </w:lvl>
    <w:lvl w:ilvl="3">
      <w:start w:val="1"/>
      <w:numFmt w:val="decimal"/>
      <w:lvlText w:val="%4."/>
      <w:lvlJc w:val="left"/>
      <w:pPr>
        <w:ind w:left="2521" w:hanging="360"/>
      </w:pPr>
      <w:rPr>
        <w:vertAlign w:val="baseline"/>
      </w:rPr>
    </w:lvl>
    <w:lvl w:ilvl="4">
      <w:start w:val="1"/>
      <w:numFmt w:val="lowerLetter"/>
      <w:lvlText w:val="%5."/>
      <w:lvlJc w:val="left"/>
      <w:pPr>
        <w:ind w:left="3241" w:hanging="360"/>
      </w:pPr>
      <w:rPr>
        <w:vertAlign w:val="baseline"/>
      </w:rPr>
    </w:lvl>
    <w:lvl w:ilvl="5">
      <w:start w:val="1"/>
      <w:numFmt w:val="lowerRoman"/>
      <w:lvlText w:val="%6."/>
      <w:lvlJc w:val="right"/>
      <w:pPr>
        <w:ind w:left="3961" w:hanging="180"/>
      </w:pPr>
      <w:rPr>
        <w:vertAlign w:val="baseline"/>
      </w:rPr>
    </w:lvl>
    <w:lvl w:ilvl="6">
      <w:start w:val="1"/>
      <w:numFmt w:val="decimal"/>
      <w:lvlText w:val="%7."/>
      <w:lvlJc w:val="left"/>
      <w:pPr>
        <w:ind w:left="4681" w:hanging="360"/>
      </w:pPr>
      <w:rPr>
        <w:vertAlign w:val="baseline"/>
      </w:rPr>
    </w:lvl>
    <w:lvl w:ilvl="7">
      <w:start w:val="1"/>
      <w:numFmt w:val="lowerLetter"/>
      <w:lvlText w:val="%8."/>
      <w:lvlJc w:val="left"/>
      <w:pPr>
        <w:ind w:left="5401" w:hanging="360"/>
      </w:pPr>
      <w:rPr>
        <w:vertAlign w:val="baseline"/>
      </w:rPr>
    </w:lvl>
    <w:lvl w:ilvl="8">
      <w:start w:val="1"/>
      <w:numFmt w:val="lowerRoman"/>
      <w:lvlText w:val="%9."/>
      <w:lvlJc w:val="right"/>
      <w:pPr>
        <w:ind w:left="6121" w:hanging="180"/>
      </w:pPr>
      <w:rPr>
        <w:vertAlign w:val="baseline"/>
      </w:rPr>
    </w:lvl>
  </w:abstractNum>
  <w:abstractNum w:abstractNumId="4" w15:restartNumberingAfterBreak="0">
    <w:nsid w:val="3A493F6F"/>
    <w:multiLevelType w:val="multilevel"/>
    <w:tmpl w:val="A344F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856D48"/>
    <w:multiLevelType w:val="hybridMultilevel"/>
    <w:tmpl w:val="C1AA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E5404"/>
    <w:multiLevelType w:val="multilevel"/>
    <w:tmpl w:val="C01A4BEE"/>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70FB1A58"/>
    <w:multiLevelType w:val="multilevel"/>
    <w:tmpl w:val="A344F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D04202"/>
    <w:multiLevelType w:val="multilevel"/>
    <w:tmpl w:val="A344F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yNDA3NDE1tzQ2NrNU0lEKTi0uzszPAykwqgUA6KS94SwAAAA="/>
  </w:docVars>
  <w:rsids>
    <w:rsidRoot w:val="008A71B4"/>
    <w:rsid w:val="00010D9C"/>
    <w:rsid w:val="00055B1A"/>
    <w:rsid w:val="000836AA"/>
    <w:rsid w:val="000934A2"/>
    <w:rsid w:val="0010066D"/>
    <w:rsid w:val="00195C51"/>
    <w:rsid w:val="00227B92"/>
    <w:rsid w:val="002D1568"/>
    <w:rsid w:val="002E6A40"/>
    <w:rsid w:val="003142E4"/>
    <w:rsid w:val="003550FD"/>
    <w:rsid w:val="00380A63"/>
    <w:rsid w:val="0039786A"/>
    <w:rsid w:val="003A3559"/>
    <w:rsid w:val="003B215D"/>
    <w:rsid w:val="003C72F0"/>
    <w:rsid w:val="003E18A6"/>
    <w:rsid w:val="00414853"/>
    <w:rsid w:val="00436E38"/>
    <w:rsid w:val="004E040E"/>
    <w:rsid w:val="00535F31"/>
    <w:rsid w:val="00580FBA"/>
    <w:rsid w:val="005D32BB"/>
    <w:rsid w:val="00622C9B"/>
    <w:rsid w:val="0063218D"/>
    <w:rsid w:val="00742A75"/>
    <w:rsid w:val="007D1AA6"/>
    <w:rsid w:val="007F284B"/>
    <w:rsid w:val="008656CB"/>
    <w:rsid w:val="00891C89"/>
    <w:rsid w:val="008A13CC"/>
    <w:rsid w:val="008A71B4"/>
    <w:rsid w:val="00912CAA"/>
    <w:rsid w:val="00944073"/>
    <w:rsid w:val="00952FDB"/>
    <w:rsid w:val="00957A8B"/>
    <w:rsid w:val="00A46E0E"/>
    <w:rsid w:val="00AC7BE0"/>
    <w:rsid w:val="00AD0BD6"/>
    <w:rsid w:val="00AD7566"/>
    <w:rsid w:val="00B47328"/>
    <w:rsid w:val="00BC2241"/>
    <w:rsid w:val="00BC272F"/>
    <w:rsid w:val="00BE0F27"/>
    <w:rsid w:val="00C650F1"/>
    <w:rsid w:val="00C765D4"/>
    <w:rsid w:val="00CA6539"/>
    <w:rsid w:val="00CE025E"/>
    <w:rsid w:val="00CE0B8C"/>
    <w:rsid w:val="00D5358D"/>
    <w:rsid w:val="00DA2B29"/>
    <w:rsid w:val="00DD2F8E"/>
    <w:rsid w:val="00E12FE4"/>
    <w:rsid w:val="00E45CEF"/>
    <w:rsid w:val="00E77B99"/>
    <w:rsid w:val="00E83E66"/>
    <w:rsid w:val="00E92B07"/>
    <w:rsid w:val="00EA05E8"/>
    <w:rsid w:val="00F06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D10A"/>
  <w15:docId w15:val="{E7CB5C94-14D9-47FD-BF67-9E717318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bidi/>
        <w:ind w:hanging="1"/>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bidi w:val="0"/>
      <w:jc w:val="center"/>
    </w:pPr>
    <w:rPr>
      <w:szCs w:val="20"/>
    </w:rPr>
  </w:style>
  <w:style w:type="table" w:styleId="TableGrid4">
    <w:name w:val="Table Grid 4"/>
    <w:basedOn w:val="TableNormal"/>
    <w:pPr>
      <w:suppressAutoHyphens/>
      <w:spacing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Web3">
    <w:name w:val="Table Web 3"/>
    <w:basedOn w:val="TableNormal"/>
    <w:pPr>
      <w:suppressAutoHyphens/>
      <w:spacing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table" w:styleId="TableProfessional">
    <w:name w:val="Table Professional"/>
    <w:basedOn w:val="TableNormal"/>
    <w:pPr>
      <w:suppressAutoHyphens/>
      <w:spacing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bidi w:val="0"/>
      <w:ind w:left="720"/>
      <w:jc w:val="left"/>
    </w:pPr>
  </w:style>
  <w:style w:type="character" w:customStyle="1" w:styleId="TitleChar">
    <w:name w:val="Title Char"/>
    <w:rPr>
      <w:w w:val="100"/>
      <w:position w:val="-1"/>
      <w:sz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Classic1">
    <w:name w:val="Table Classic 1"/>
    <w:basedOn w:val="TableNormal"/>
    <w:pPr>
      <w:suppressAutoHyphens/>
      <w:spacing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3Deffects2">
    <w:name w:val="Table 3D effects 2"/>
    <w:basedOn w:val="TableNormal"/>
    <w:pPr>
      <w:suppressAutoHyphens/>
      <w:spacing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TableGrid6">
    <w:name w:val="Table Grid 6"/>
    <w:basedOn w:val="TableNormal"/>
    <w:pPr>
      <w:suppressAutoHyphens/>
      <w:spacing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5">
    <w:name w:val="Table Grid 5"/>
    <w:basedOn w:val="TableNormal"/>
    <w:pPr>
      <w:suppressAutoHyphens/>
      <w:spacing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Simple2">
    <w:name w:val="Table Simple 2"/>
    <w:basedOn w:val="TableNormal"/>
    <w:pPr>
      <w:suppressAutoHyphens/>
      <w:spacing w:line="1" w:lineRule="atLeast"/>
      <w:ind w:leftChars="-1" w:left="-1" w:hangingChars="1"/>
      <w:textDirection w:val="btLr"/>
      <w:textAlignment w:val="top"/>
      <w:outlineLvl w:val="0"/>
    </w:pPr>
    <w:rPr>
      <w:position w:val="-1"/>
    </w:rPr>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rPr>
      <w:color w:val="5F497A"/>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rPr>
      <w:color w:val="5F497A"/>
    </w:rPr>
    <w:tblPr>
      <w:tblStyleRowBandSize w:val="1"/>
      <w:tblStyleColBandSize w:val="1"/>
      <w:tblCellMar>
        <w:left w:w="0" w:type="dxa"/>
        <w:right w:w="0" w:type="dxa"/>
      </w:tblCellMar>
    </w:tblPr>
  </w:style>
  <w:style w:type="table" w:customStyle="1" w:styleId="a9">
    <w:basedOn w:val="TableNormal"/>
    <w:rPr>
      <w:color w:val="5F497A"/>
    </w:rPr>
    <w:tblPr>
      <w:tblStyleRowBandSize w:val="1"/>
      <w:tblStyleColBandSize w:val="1"/>
      <w:tblCellMar>
        <w:left w:w="0" w:type="dxa"/>
        <w:right w:w="0" w:type="dxa"/>
      </w:tblCellMar>
    </w:tblPr>
  </w:style>
  <w:style w:type="table" w:customStyle="1" w:styleId="aa">
    <w:basedOn w:val="TableNormal"/>
    <w:rPr>
      <w:color w:val="5F497A"/>
    </w:rPr>
    <w:tblPr>
      <w:tblStyleRowBandSize w:val="1"/>
      <w:tblStyleColBandSize w:val="1"/>
      <w:tblCellMar>
        <w:left w:w="0" w:type="dxa"/>
        <w:right w:w="0" w:type="dxa"/>
      </w:tblCellMar>
    </w:tblPr>
  </w:style>
  <w:style w:type="table" w:customStyle="1" w:styleId="ab">
    <w:basedOn w:val="TableNormal"/>
    <w:rPr>
      <w:color w:val="5F497A"/>
    </w:rPr>
    <w:tblPr>
      <w:tblStyleRowBandSize w:val="1"/>
      <w:tblStyleColBandSize w:val="1"/>
      <w:tblCellMar>
        <w:left w:w="0" w:type="dxa"/>
        <w:right w:w="0" w:type="dxa"/>
      </w:tblCellMar>
    </w:tblPr>
  </w:style>
  <w:style w:type="table" w:customStyle="1" w:styleId="ac">
    <w:basedOn w:val="TableNormal"/>
    <w:rPr>
      <w:color w:val="5F497A"/>
    </w:rPr>
    <w:tblPr>
      <w:tblStyleRowBandSize w:val="1"/>
      <w:tblStyleColBandSize w:val="1"/>
      <w:tblCellMar>
        <w:left w:w="0" w:type="dxa"/>
        <w:right w:w="0" w:type="dxa"/>
      </w:tblCellMar>
    </w:tblPr>
  </w:style>
  <w:style w:type="table" w:customStyle="1" w:styleId="ad">
    <w:basedOn w:val="TableNormal"/>
    <w:rPr>
      <w:color w:val="5F497A"/>
    </w:rPr>
    <w:tblPr>
      <w:tblStyleRowBandSize w:val="1"/>
      <w:tblStyleColBandSize w:val="1"/>
      <w:tblCellMar>
        <w:left w:w="0" w:type="dxa"/>
        <w:right w:w="0" w:type="dxa"/>
      </w:tblCellMar>
    </w:tblPr>
  </w:style>
  <w:style w:type="character" w:customStyle="1" w:styleId="hgkelc">
    <w:name w:val="hgkelc"/>
    <w:basedOn w:val="DefaultParagraphFont"/>
    <w:rsid w:val="00F06D0A"/>
  </w:style>
  <w:style w:type="character" w:customStyle="1" w:styleId="font-weight-bolder">
    <w:name w:val="font-weight-bolder"/>
    <w:basedOn w:val="DefaultParagraphFont"/>
    <w:rsid w:val="003C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4549">
      <w:bodyDiv w:val="1"/>
      <w:marLeft w:val="0"/>
      <w:marRight w:val="0"/>
      <w:marTop w:val="0"/>
      <w:marBottom w:val="0"/>
      <w:divBdr>
        <w:top w:val="none" w:sz="0" w:space="0" w:color="auto"/>
        <w:left w:val="none" w:sz="0" w:space="0" w:color="auto"/>
        <w:bottom w:val="none" w:sz="0" w:space="0" w:color="auto"/>
        <w:right w:val="none" w:sz="0" w:space="0" w:color="auto"/>
      </w:divBdr>
    </w:div>
    <w:div w:id="897982586">
      <w:bodyDiv w:val="1"/>
      <w:marLeft w:val="0"/>
      <w:marRight w:val="0"/>
      <w:marTop w:val="0"/>
      <w:marBottom w:val="0"/>
      <w:divBdr>
        <w:top w:val="none" w:sz="0" w:space="0" w:color="auto"/>
        <w:left w:val="none" w:sz="0" w:space="0" w:color="auto"/>
        <w:bottom w:val="none" w:sz="0" w:space="0" w:color="auto"/>
        <w:right w:val="none" w:sz="0" w:space="0" w:color="auto"/>
      </w:divBdr>
    </w:div>
    <w:div w:id="941842263">
      <w:bodyDiv w:val="1"/>
      <w:marLeft w:val="0"/>
      <w:marRight w:val="0"/>
      <w:marTop w:val="0"/>
      <w:marBottom w:val="0"/>
      <w:divBdr>
        <w:top w:val="none" w:sz="0" w:space="0" w:color="auto"/>
        <w:left w:val="none" w:sz="0" w:space="0" w:color="auto"/>
        <w:bottom w:val="none" w:sz="0" w:space="0" w:color="auto"/>
        <w:right w:val="none" w:sz="0" w:space="0" w:color="auto"/>
      </w:divBdr>
      <w:divsChild>
        <w:div w:id="1218515014">
          <w:marLeft w:val="0"/>
          <w:marRight w:val="0"/>
          <w:marTop w:val="0"/>
          <w:marBottom w:val="0"/>
          <w:divBdr>
            <w:top w:val="none" w:sz="0" w:space="0" w:color="auto"/>
            <w:left w:val="none" w:sz="0" w:space="0" w:color="auto"/>
            <w:bottom w:val="none" w:sz="0" w:space="0" w:color="auto"/>
            <w:right w:val="none" w:sz="0" w:space="0" w:color="auto"/>
          </w:divBdr>
        </w:div>
        <w:div w:id="1403066946">
          <w:marLeft w:val="0"/>
          <w:marRight w:val="0"/>
          <w:marTop w:val="0"/>
          <w:marBottom w:val="0"/>
          <w:divBdr>
            <w:top w:val="none" w:sz="0" w:space="0" w:color="auto"/>
            <w:left w:val="none" w:sz="0" w:space="0" w:color="auto"/>
            <w:bottom w:val="none" w:sz="0" w:space="0" w:color="auto"/>
            <w:right w:val="none" w:sz="0" w:space="0" w:color="auto"/>
          </w:divBdr>
        </w:div>
        <w:div w:id="287250495">
          <w:marLeft w:val="0"/>
          <w:marRight w:val="0"/>
          <w:marTop w:val="0"/>
          <w:marBottom w:val="0"/>
          <w:divBdr>
            <w:top w:val="none" w:sz="0" w:space="0" w:color="auto"/>
            <w:left w:val="none" w:sz="0" w:space="0" w:color="auto"/>
            <w:bottom w:val="none" w:sz="0" w:space="0" w:color="auto"/>
            <w:right w:val="none" w:sz="0" w:space="0" w:color="auto"/>
          </w:divBdr>
        </w:div>
        <w:div w:id="622662401">
          <w:marLeft w:val="0"/>
          <w:marRight w:val="0"/>
          <w:marTop w:val="0"/>
          <w:marBottom w:val="0"/>
          <w:divBdr>
            <w:top w:val="none" w:sz="0" w:space="0" w:color="auto"/>
            <w:left w:val="none" w:sz="0" w:space="0" w:color="auto"/>
            <w:bottom w:val="none" w:sz="0" w:space="0" w:color="auto"/>
            <w:right w:val="none" w:sz="0" w:space="0" w:color="auto"/>
          </w:divBdr>
        </w:div>
        <w:div w:id="176818291">
          <w:marLeft w:val="0"/>
          <w:marRight w:val="0"/>
          <w:marTop w:val="0"/>
          <w:marBottom w:val="0"/>
          <w:divBdr>
            <w:top w:val="none" w:sz="0" w:space="0" w:color="auto"/>
            <w:left w:val="none" w:sz="0" w:space="0" w:color="auto"/>
            <w:bottom w:val="none" w:sz="0" w:space="0" w:color="auto"/>
            <w:right w:val="none" w:sz="0" w:space="0" w:color="auto"/>
          </w:divBdr>
        </w:div>
        <w:div w:id="881091967">
          <w:marLeft w:val="0"/>
          <w:marRight w:val="0"/>
          <w:marTop w:val="0"/>
          <w:marBottom w:val="0"/>
          <w:divBdr>
            <w:top w:val="none" w:sz="0" w:space="0" w:color="auto"/>
            <w:left w:val="none" w:sz="0" w:space="0" w:color="auto"/>
            <w:bottom w:val="none" w:sz="0" w:space="0" w:color="auto"/>
            <w:right w:val="none" w:sz="0" w:space="0" w:color="auto"/>
          </w:divBdr>
        </w:div>
        <w:div w:id="2018649571">
          <w:marLeft w:val="0"/>
          <w:marRight w:val="0"/>
          <w:marTop w:val="0"/>
          <w:marBottom w:val="0"/>
          <w:divBdr>
            <w:top w:val="none" w:sz="0" w:space="0" w:color="auto"/>
            <w:left w:val="none" w:sz="0" w:space="0" w:color="auto"/>
            <w:bottom w:val="none" w:sz="0" w:space="0" w:color="auto"/>
            <w:right w:val="none" w:sz="0" w:space="0" w:color="auto"/>
          </w:divBdr>
        </w:div>
        <w:div w:id="2101414012">
          <w:marLeft w:val="0"/>
          <w:marRight w:val="0"/>
          <w:marTop w:val="0"/>
          <w:marBottom w:val="0"/>
          <w:divBdr>
            <w:top w:val="none" w:sz="0" w:space="0" w:color="auto"/>
            <w:left w:val="none" w:sz="0" w:space="0" w:color="auto"/>
            <w:bottom w:val="none" w:sz="0" w:space="0" w:color="auto"/>
            <w:right w:val="none" w:sz="0" w:space="0" w:color="auto"/>
          </w:divBdr>
        </w:div>
        <w:div w:id="2051955134">
          <w:marLeft w:val="0"/>
          <w:marRight w:val="0"/>
          <w:marTop w:val="0"/>
          <w:marBottom w:val="0"/>
          <w:divBdr>
            <w:top w:val="none" w:sz="0" w:space="0" w:color="auto"/>
            <w:left w:val="none" w:sz="0" w:space="0" w:color="auto"/>
            <w:bottom w:val="none" w:sz="0" w:space="0" w:color="auto"/>
            <w:right w:val="none" w:sz="0" w:space="0" w:color="auto"/>
          </w:divBdr>
        </w:div>
        <w:div w:id="2145854266">
          <w:marLeft w:val="0"/>
          <w:marRight w:val="0"/>
          <w:marTop w:val="0"/>
          <w:marBottom w:val="0"/>
          <w:divBdr>
            <w:top w:val="none" w:sz="0" w:space="0" w:color="auto"/>
            <w:left w:val="none" w:sz="0" w:space="0" w:color="auto"/>
            <w:bottom w:val="none" w:sz="0" w:space="0" w:color="auto"/>
            <w:right w:val="none" w:sz="0" w:space="0" w:color="auto"/>
          </w:divBdr>
        </w:div>
        <w:div w:id="285233999">
          <w:marLeft w:val="0"/>
          <w:marRight w:val="0"/>
          <w:marTop w:val="0"/>
          <w:marBottom w:val="0"/>
          <w:divBdr>
            <w:top w:val="none" w:sz="0" w:space="0" w:color="auto"/>
            <w:left w:val="none" w:sz="0" w:space="0" w:color="auto"/>
            <w:bottom w:val="none" w:sz="0" w:space="0" w:color="auto"/>
            <w:right w:val="none" w:sz="0" w:space="0" w:color="auto"/>
          </w:divBdr>
        </w:div>
        <w:div w:id="803542870">
          <w:marLeft w:val="0"/>
          <w:marRight w:val="0"/>
          <w:marTop w:val="0"/>
          <w:marBottom w:val="0"/>
          <w:divBdr>
            <w:top w:val="none" w:sz="0" w:space="0" w:color="auto"/>
            <w:left w:val="none" w:sz="0" w:space="0" w:color="auto"/>
            <w:bottom w:val="none" w:sz="0" w:space="0" w:color="auto"/>
            <w:right w:val="none" w:sz="0" w:space="0" w:color="auto"/>
          </w:divBdr>
        </w:div>
      </w:divsChild>
    </w:div>
    <w:div w:id="1609119992">
      <w:bodyDiv w:val="1"/>
      <w:marLeft w:val="0"/>
      <w:marRight w:val="0"/>
      <w:marTop w:val="0"/>
      <w:marBottom w:val="0"/>
      <w:divBdr>
        <w:top w:val="none" w:sz="0" w:space="0" w:color="auto"/>
        <w:left w:val="none" w:sz="0" w:space="0" w:color="auto"/>
        <w:bottom w:val="none" w:sz="0" w:space="0" w:color="auto"/>
        <w:right w:val="none" w:sz="0" w:space="0" w:color="auto"/>
      </w:divBdr>
      <w:divsChild>
        <w:div w:id="1246233102">
          <w:marLeft w:val="0"/>
          <w:marRight w:val="0"/>
          <w:marTop w:val="0"/>
          <w:marBottom w:val="0"/>
          <w:divBdr>
            <w:top w:val="none" w:sz="0" w:space="0" w:color="auto"/>
            <w:left w:val="none" w:sz="0" w:space="0" w:color="auto"/>
            <w:bottom w:val="none" w:sz="0" w:space="0" w:color="auto"/>
            <w:right w:val="none" w:sz="0" w:space="0" w:color="auto"/>
          </w:divBdr>
          <w:divsChild>
            <w:div w:id="2572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569">
      <w:bodyDiv w:val="1"/>
      <w:marLeft w:val="0"/>
      <w:marRight w:val="0"/>
      <w:marTop w:val="0"/>
      <w:marBottom w:val="0"/>
      <w:divBdr>
        <w:top w:val="none" w:sz="0" w:space="0" w:color="auto"/>
        <w:left w:val="none" w:sz="0" w:space="0" w:color="auto"/>
        <w:bottom w:val="none" w:sz="0" w:space="0" w:color="auto"/>
        <w:right w:val="none" w:sz="0" w:space="0" w:color="auto"/>
      </w:divBdr>
      <w:divsChild>
        <w:div w:id="1807777201">
          <w:marLeft w:val="0"/>
          <w:marRight w:val="0"/>
          <w:marTop w:val="0"/>
          <w:marBottom w:val="0"/>
          <w:divBdr>
            <w:top w:val="none" w:sz="0" w:space="0" w:color="auto"/>
            <w:left w:val="none" w:sz="0" w:space="0" w:color="auto"/>
            <w:bottom w:val="none" w:sz="0" w:space="0" w:color="auto"/>
            <w:right w:val="none" w:sz="0" w:space="0" w:color="auto"/>
          </w:divBdr>
        </w:div>
        <w:div w:id="721757189">
          <w:marLeft w:val="0"/>
          <w:marRight w:val="0"/>
          <w:marTop w:val="0"/>
          <w:marBottom w:val="0"/>
          <w:divBdr>
            <w:top w:val="none" w:sz="0" w:space="0" w:color="auto"/>
            <w:left w:val="none" w:sz="0" w:space="0" w:color="auto"/>
            <w:bottom w:val="none" w:sz="0" w:space="0" w:color="auto"/>
            <w:right w:val="none" w:sz="0" w:space="0" w:color="auto"/>
          </w:divBdr>
        </w:div>
      </w:divsChild>
    </w:div>
    <w:div w:id="2003971678">
      <w:bodyDiv w:val="1"/>
      <w:marLeft w:val="0"/>
      <w:marRight w:val="0"/>
      <w:marTop w:val="0"/>
      <w:marBottom w:val="0"/>
      <w:divBdr>
        <w:top w:val="none" w:sz="0" w:space="0" w:color="auto"/>
        <w:left w:val="none" w:sz="0" w:space="0" w:color="auto"/>
        <w:bottom w:val="none" w:sz="0" w:space="0" w:color="auto"/>
        <w:right w:val="none" w:sz="0" w:space="0" w:color="auto"/>
      </w:divBdr>
      <w:divsChild>
        <w:div w:id="1366516942">
          <w:marLeft w:val="0"/>
          <w:marRight w:val="0"/>
          <w:marTop w:val="0"/>
          <w:marBottom w:val="0"/>
          <w:divBdr>
            <w:top w:val="none" w:sz="0" w:space="0" w:color="auto"/>
            <w:left w:val="none" w:sz="0" w:space="0" w:color="auto"/>
            <w:bottom w:val="none" w:sz="0" w:space="0" w:color="auto"/>
            <w:right w:val="none" w:sz="0" w:space="0" w:color="auto"/>
          </w:divBdr>
        </w:div>
        <w:div w:id="1254972623">
          <w:marLeft w:val="0"/>
          <w:marRight w:val="0"/>
          <w:marTop w:val="0"/>
          <w:marBottom w:val="0"/>
          <w:divBdr>
            <w:top w:val="none" w:sz="0" w:space="0" w:color="auto"/>
            <w:left w:val="none" w:sz="0" w:space="0" w:color="auto"/>
            <w:bottom w:val="none" w:sz="0" w:space="0" w:color="auto"/>
            <w:right w:val="none" w:sz="0" w:space="0" w:color="auto"/>
          </w:divBdr>
        </w:div>
        <w:div w:id="1282687161">
          <w:marLeft w:val="0"/>
          <w:marRight w:val="0"/>
          <w:marTop w:val="0"/>
          <w:marBottom w:val="0"/>
          <w:divBdr>
            <w:top w:val="none" w:sz="0" w:space="0" w:color="auto"/>
            <w:left w:val="none" w:sz="0" w:space="0" w:color="auto"/>
            <w:bottom w:val="none" w:sz="0" w:space="0" w:color="auto"/>
            <w:right w:val="none" w:sz="0" w:space="0" w:color="auto"/>
          </w:divBdr>
        </w:div>
        <w:div w:id="156770203">
          <w:marLeft w:val="0"/>
          <w:marRight w:val="0"/>
          <w:marTop w:val="0"/>
          <w:marBottom w:val="0"/>
          <w:divBdr>
            <w:top w:val="none" w:sz="0" w:space="0" w:color="auto"/>
            <w:left w:val="none" w:sz="0" w:space="0" w:color="auto"/>
            <w:bottom w:val="none" w:sz="0" w:space="0" w:color="auto"/>
            <w:right w:val="none" w:sz="0" w:space="0" w:color="auto"/>
          </w:divBdr>
        </w:div>
        <w:div w:id="2116751565">
          <w:marLeft w:val="0"/>
          <w:marRight w:val="0"/>
          <w:marTop w:val="0"/>
          <w:marBottom w:val="0"/>
          <w:divBdr>
            <w:top w:val="none" w:sz="0" w:space="0" w:color="auto"/>
            <w:left w:val="none" w:sz="0" w:space="0" w:color="auto"/>
            <w:bottom w:val="none" w:sz="0" w:space="0" w:color="auto"/>
            <w:right w:val="none" w:sz="0" w:space="0" w:color="auto"/>
          </w:divBdr>
        </w:div>
        <w:div w:id="481848239">
          <w:marLeft w:val="0"/>
          <w:marRight w:val="0"/>
          <w:marTop w:val="0"/>
          <w:marBottom w:val="0"/>
          <w:divBdr>
            <w:top w:val="none" w:sz="0" w:space="0" w:color="auto"/>
            <w:left w:val="none" w:sz="0" w:space="0" w:color="auto"/>
            <w:bottom w:val="none" w:sz="0" w:space="0" w:color="auto"/>
            <w:right w:val="none" w:sz="0" w:space="0" w:color="auto"/>
          </w:divBdr>
        </w:div>
        <w:div w:id="646983247">
          <w:marLeft w:val="0"/>
          <w:marRight w:val="0"/>
          <w:marTop w:val="0"/>
          <w:marBottom w:val="0"/>
          <w:divBdr>
            <w:top w:val="none" w:sz="0" w:space="0" w:color="auto"/>
            <w:left w:val="none" w:sz="0" w:space="0" w:color="auto"/>
            <w:bottom w:val="none" w:sz="0" w:space="0" w:color="auto"/>
            <w:right w:val="none" w:sz="0" w:space="0" w:color="auto"/>
          </w:divBdr>
        </w:div>
        <w:div w:id="770930132">
          <w:marLeft w:val="0"/>
          <w:marRight w:val="0"/>
          <w:marTop w:val="0"/>
          <w:marBottom w:val="0"/>
          <w:divBdr>
            <w:top w:val="none" w:sz="0" w:space="0" w:color="auto"/>
            <w:left w:val="none" w:sz="0" w:space="0" w:color="auto"/>
            <w:bottom w:val="none" w:sz="0" w:space="0" w:color="auto"/>
            <w:right w:val="none" w:sz="0" w:space="0" w:color="auto"/>
          </w:divBdr>
        </w:div>
        <w:div w:id="990477797">
          <w:marLeft w:val="0"/>
          <w:marRight w:val="0"/>
          <w:marTop w:val="0"/>
          <w:marBottom w:val="0"/>
          <w:divBdr>
            <w:top w:val="none" w:sz="0" w:space="0" w:color="auto"/>
            <w:left w:val="none" w:sz="0" w:space="0" w:color="auto"/>
            <w:bottom w:val="none" w:sz="0" w:space="0" w:color="auto"/>
            <w:right w:val="none" w:sz="0" w:space="0" w:color="auto"/>
          </w:divBdr>
        </w:div>
        <w:div w:id="2050297445">
          <w:marLeft w:val="0"/>
          <w:marRight w:val="0"/>
          <w:marTop w:val="0"/>
          <w:marBottom w:val="0"/>
          <w:divBdr>
            <w:top w:val="none" w:sz="0" w:space="0" w:color="auto"/>
            <w:left w:val="none" w:sz="0" w:space="0" w:color="auto"/>
            <w:bottom w:val="none" w:sz="0" w:space="0" w:color="auto"/>
            <w:right w:val="none" w:sz="0" w:space="0" w:color="auto"/>
          </w:divBdr>
        </w:div>
        <w:div w:id="1490443666">
          <w:marLeft w:val="0"/>
          <w:marRight w:val="0"/>
          <w:marTop w:val="0"/>
          <w:marBottom w:val="0"/>
          <w:divBdr>
            <w:top w:val="none" w:sz="0" w:space="0" w:color="auto"/>
            <w:left w:val="none" w:sz="0" w:space="0" w:color="auto"/>
            <w:bottom w:val="none" w:sz="0" w:space="0" w:color="auto"/>
            <w:right w:val="none" w:sz="0" w:space="0" w:color="auto"/>
          </w:divBdr>
        </w:div>
        <w:div w:id="1029061190">
          <w:marLeft w:val="0"/>
          <w:marRight w:val="0"/>
          <w:marTop w:val="0"/>
          <w:marBottom w:val="0"/>
          <w:divBdr>
            <w:top w:val="none" w:sz="0" w:space="0" w:color="auto"/>
            <w:left w:val="none" w:sz="0" w:space="0" w:color="auto"/>
            <w:bottom w:val="none" w:sz="0" w:space="0" w:color="auto"/>
            <w:right w:val="none" w:sz="0" w:space="0" w:color="auto"/>
          </w:divBdr>
        </w:div>
        <w:div w:id="1860730281">
          <w:marLeft w:val="0"/>
          <w:marRight w:val="0"/>
          <w:marTop w:val="0"/>
          <w:marBottom w:val="0"/>
          <w:divBdr>
            <w:top w:val="none" w:sz="0" w:space="0" w:color="auto"/>
            <w:left w:val="none" w:sz="0" w:space="0" w:color="auto"/>
            <w:bottom w:val="none" w:sz="0" w:space="0" w:color="auto"/>
            <w:right w:val="none" w:sz="0" w:space="0" w:color="auto"/>
          </w:divBdr>
        </w:div>
        <w:div w:id="1511411822">
          <w:marLeft w:val="0"/>
          <w:marRight w:val="0"/>
          <w:marTop w:val="0"/>
          <w:marBottom w:val="0"/>
          <w:divBdr>
            <w:top w:val="none" w:sz="0" w:space="0" w:color="auto"/>
            <w:left w:val="none" w:sz="0" w:space="0" w:color="auto"/>
            <w:bottom w:val="none" w:sz="0" w:space="0" w:color="auto"/>
            <w:right w:val="none" w:sz="0" w:space="0" w:color="auto"/>
          </w:divBdr>
        </w:div>
        <w:div w:id="797261641">
          <w:marLeft w:val="0"/>
          <w:marRight w:val="0"/>
          <w:marTop w:val="0"/>
          <w:marBottom w:val="0"/>
          <w:divBdr>
            <w:top w:val="none" w:sz="0" w:space="0" w:color="auto"/>
            <w:left w:val="none" w:sz="0" w:space="0" w:color="auto"/>
            <w:bottom w:val="none" w:sz="0" w:space="0" w:color="auto"/>
            <w:right w:val="none" w:sz="0" w:space="0" w:color="auto"/>
          </w:divBdr>
        </w:div>
        <w:div w:id="1816601315">
          <w:marLeft w:val="0"/>
          <w:marRight w:val="0"/>
          <w:marTop w:val="0"/>
          <w:marBottom w:val="0"/>
          <w:divBdr>
            <w:top w:val="none" w:sz="0" w:space="0" w:color="auto"/>
            <w:left w:val="none" w:sz="0" w:space="0" w:color="auto"/>
            <w:bottom w:val="none" w:sz="0" w:space="0" w:color="auto"/>
            <w:right w:val="none" w:sz="0" w:space="0" w:color="auto"/>
          </w:divBdr>
        </w:div>
        <w:div w:id="1261717802">
          <w:marLeft w:val="0"/>
          <w:marRight w:val="0"/>
          <w:marTop w:val="0"/>
          <w:marBottom w:val="0"/>
          <w:divBdr>
            <w:top w:val="none" w:sz="0" w:space="0" w:color="auto"/>
            <w:left w:val="none" w:sz="0" w:space="0" w:color="auto"/>
            <w:bottom w:val="none" w:sz="0" w:space="0" w:color="auto"/>
            <w:right w:val="none" w:sz="0" w:space="0" w:color="auto"/>
          </w:divBdr>
        </w:div>
        <w:div w:id="20170320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ghrad@gums.ac.ir" TargetMode="External"/><Relationship Id="rId13" Type="http://schemas.openxmlformats.org/officeDocument/2006/relationships/hyperlink" Target="mailto:afaghrad@gums.ac.ir" TargetMode="External"/><Relationship Id="rId18" Type="http://schemas.openxmlformats.org/officeDocument/2006/relationships/hyperlink" Target="https://scholar.google.com/citations?view_op=view_citation&amp;hl=en&amp;user=TaYQGUEAAAAJ&amp;sortby=pubdate&amp;citation_for_view=TaYQGUEAAAAJ:WA5NYHcadZ8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cholar.google.com/citations?view_op=view_citation&amp;hl=en&amp;user=TaYQGUEAAAAJ&amp;sortby=pubdate&amp;citation_for_view=TaYQGUEAAAAJ:olpn-zPbct0C" TargetMode="External"/><Relationship Id="rId7" Type="http://schemas.openxmlformats.org/officeDocument/2006/relationships/endnotes" Target="endnotes.xml"/><Relationship Id="rId12" Type="http://schemas.openxmlformats.org/officeDocument/2006/relationships/hyperlink" Target="mailto:afaghrad@yahoo.com" TargetMode="External"/><Relationship Id="rId17" Type="http://schemas.openxmlformats.org/officeDocument/2006/relationships/hyperlink" Target="https://link.springer.com/article/10.1007/s00467-022-05594-2" TargetMode="External"/><Relationship Id="rId25" Type="http://schemas.openxmlformats.org/officeDocument/2006/relationships/hyperlink" Target="https://scholar.google.com/citations?view_op=view_citation&amp;hl=en&amp;user=TaYQGUEAAAAJ&amp;sortby=pubdate&amp;citation_for_view=TaYQGUEAAAAJ:kRWSkSYxWN8C" TargetMode="External"/><Relationship Id="rId2" Type="http://schemas.openxmlformats.org/officeDocument/2006/relationships/numbering" Target="numbering.xml"/><Relationship Id="rId16" Type="http://schemas.openxmlformats.org/officeDocument/2006/relationships/hyperlink" Target="https://scholar.google.com/citations?view_op=view_citation&amp;hl=en&amp;user=TaYQGUEAAAAJ&amp;sortby=pubdate&amp;citation_for_view=TaYQGUEAAAAJ:7T2F9Uy0os0C" TargetMode="External"/><Relationship Id="rId20" Type="http://schemas.openxmlformats.org/officeDocument/2006/relationships/hyperlink" Target="https://scholar.google.com/citations?view_op=view_citation&amp;hl=en&amp;user=TaYQGUEAAAAJ&amp;sortby=pubdate&amp;citation_for_view=TaYQGUEAAAAJ:Mojj43d5GZw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scholar.google.com/citations?view_op=view_citation&amp;hl=en&amp;user=TaYQGUEAAAAJ&amp;sortby=pubdate&amp;citation_for_view=TaYQGUEAAAAJ:XiSMed-E-HIC" TargetMode="External"/><Relationship Id="rId5" Type="http://schemas.openxmlformats.org/officeDocument/2006/relationships/webSettings" Target="webSettings.xml"/><Relationship Id="rId15" Type="http://schemas.openxmlformats.org/officeDocument/2006/relationships/hyperlink" Target="mailto:afaghrad@gums.ac.ir" TargetMode="External"/><Relationship Id="rId23" Type="http://schemas.openxmlformats.org/officeDocument/2006/relationships/hyperlink" Target="https://scholar.google.com/citations?view_op=view_citation&amp;hl=en&amp;user=TaYQGUEAAAAJ&amp;sortby=pubdate&amp;citation_for_view=TaYQGUEAAAAJ:4fKUyHm3Qg0C"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s://scholar.google.com/citations?view_op=view_citation&amp;hl=en&amp;user=TaYQGUEAAAAJ&amp;sortby=pubdate&amp;citation_for_view=TaYQGUEAAAAJ:sSrBHYA8nusC"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scopus.com/authid/detail.uri?authorId=55769628100" TargetMode="External"/><Relationship Id="rId22" Type="http://schemas.openxmlformats.org/officeDocument/2006/relationships/hyperlink" Target="https://scholar.google.com/citations?view_op=view_citation&amp;hl=en&amp;user=TaYQGUEAAAAJ&amp;sortby=pubdate&amp;citation_for_view=TaYQGUEAAAAJ:wbdj-CoPYUo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hnnHJIGUX4TM3zqcGwEEigMKA==">AMUW2mUVgbXxhAgjQBvwCLKpoxoDeJN/5tdItb84gl0xVzYB1OVCfK2/7UN0fTkLOlTmkixc3hX3RIgMTZ42y/pkJ2szSPec5xpS6NdCab+KHCceGEkKtciu913mfVcAJEkZt/yW5aq2Bf/zxpZU7eV99bBT+vmNeg==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7562</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Salehpour</dc:creator>
  <cp:lastModifiedBy>Afagh</cp:lastModifiedBy>
  <cp:revision>8</cp:revision>
  <cp:lastPrinted>2022-10-02T19:06:00Z</cp:lastPrinted>
  <dcterms:created xsi:type="dcterms:W3CDTF">2024-06-16T06:26:00Z</dcterms:created>
  <dcterms:modified xsi:type="dcterms:W3CDTF">2024-07-17T04:15:00Z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